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A9" w:rsidRPr="002C1CC8" w:rsidRDefault="009D488F">
      <w:pPr>
        <w:rPr>
          <w:b/>
        </w:rPr>
      </w:pPr>
      <w:r w:rsidRPr="002C1CC8">
        <w:rPr>
          <w:b/>
        </w:rPr>
        <w:t>ИВО АНДРИЋ-О ПРИЧИ И ПРИЧАЊУ</w:t>
      </w:r>
    </w:p>
    <w:p w:rsidR="009A0CFA" w:rsidRPr="009A0CFA" w:rsidRDefault="009A0CFA">
      <w:r>
        <w:t>ПРОЧИТАЈТЕ ТЕКСТ ИЗ ЧИТАНКЕ НА СТР.</w:t>
      </w:r>
      <w:r w:rsidR="001A201E">
        <w:t>26</w:t>
      </w:r>
      <w:bookmarkStart w:id="0" w:name="_GoBack"/>
      <w:bookmarkEnd w:id="0"/>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BF03A9" w:rsidTr="00EE1DE5">
        <w:trPr>
          <w:trHeight w:val="623"/>
        </w:trPr>
        <w:tc>
          <w:tcPr>
            <w:tcW w:w="236" w:type="dxa"/>
            <w:tcBorders>
              <w:top w:val="single" w:sz="4" w:space="0" w:color="auto"/>
              <w:left w:val="single" w:sz="4" w:space="0" w:color="auto"/>
              <w:bottom w:val="single" w:sz="4" w:space="0" w:color="auto"/>
              <w:right w:val="single" w:sz="4" w:space="0" w:color="auto"/>
            </w:tcBorders>
            <w:hideMark/>
          </w:tcPr>
          <w:p w:rsidR="00BF03A9" w:rsidRPr="00895249" w:rsidRDefault="00BF03A9">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BF03A9" w:rsidRPr="00EE1DE5" w:rsidRDefault="00BF03A9" w:rsidP="00EE1DE5">
            <w:pPr>
              <w:spacing w:after="0" w:line="240" w:lineRule="auto"/>
              <w:rPr>
                <w:rFonts w:ascii="Times New Roman" w:hAnsi="Times New Roman"/>
                <w:sz w:val="24"/>
                <w:szCs w:val="24"/>
              </w:rPr>
            </w:pPr>
          </w:p>
        </w:tc>
      </w:tr>
      <w:tr w:rsidR="00BF03A9" w:rsidTr="00EE1DE5">
        <w:trPr>
          <w:trHeight w:val="5845"/>
        </w:trPr>
        <w:tc>
          <w:tcPr>
            <w:tcW w:w="236" w:type="dxa"/>
            <w:tcBorders>
              <w:top w:val="single" w:sz="4" w:space="0" w:color="auto"/>
              <w:left w:val="single" w:sz="4" w:space="0" w:color="auto"/>
              <w:bottom w:val="single" w:sz="4" w:space="0" w:color="auto"/>
              <w:right w:val="single" w:sz="4" w:space="0" w:color="auto"/>
            </w:tcBorders>
          </w:tcPr>
          <w:p w:rsidR="00BF03A9" w:rsidRPr="00895249" w:rsidRDefault="00BF03A9">
            <w:pPr>
              <w:spacing w:after="0" w:line="240" w:lineRule="auto"/>
              <w:rPr>
                <w:rFonts w:ascii="Times New Roman" w:eastAsia="Times New Roman" w:hAnsi="Times New Roman"/>
                <w:b/>
                <w:sz w:val="24"/>
                <w:szCs w:val="24"/>
              </w:rPr>
            </w:pPr>
          </w:p>
          <w:p w:rsidR="00BF03A9" w:rsidRDefault="00BF03A9">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BF03A9" w:rsidRPr="00F943EC" w:rsidRDefault="00BF03A9" w:rsidP="00F943E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Ову беседу Андрић је одржао прилком доделе Нобелове награде за књижевност у Стокхолму 1961. године. Беседа је књижевна врста која је пригодног карактера. Најчешће представља пригодан говор. А поводи за држање беседе могу бити бројни: награде, признања, али и сахране.</w:t>
            </w:r>
          </w:p>
          <w:p w:rsidR="00BF03A9" w:rsidRDefault="00BF03A9" w:rsidP="004447D3">
            <w:pPr>
              <w:spacing w:after="0" w:line="240" w:lineRule="auto"/>
              <w:rPr>
                <w:rFonts w:ascii="Times New Roman" w:hAnsi="Times New Roman"/>
                <w:sz w:val="24"/>
                <w:szCs w:val="24"/>
              </w:rPr>
            </w:pPr>
            <w:r>
              <w:rPr>
                <w:rFonts w:ascii="Times New Roman" w:hAnsi="Times New Roman"/>
                <w:sz w:val="24"/>
                <w:szCs w:val="24"/>
              </w:rPr>
              <w:t>У беседи „О причи и причању“ Андрић, обраћајући се Нобеловом комитету, изражавајући захвалност за пажњу која је овом наградом указана нашој књижевности, говори управо о националној књижевности којој припада. Наша књижевност је, сматра он, мала књижевности и морала је да крупним корацима надокнађује оно што јој је бурна прошлост ускратила.</w:t>
            </w:r>
          </w:p>
          <w:p w:rsidR="004447D3" w:rsidRPr="004447D3" w:rsidRDefault="004447D3" w:rsidP="004447D3">
            <w:pPr>
              <w:spacing w:after="0" w:line="240" w:lineRule="auto"/>
              <w:rPr>
                <w:rFonts w:ascii="Times New Roman" w:hAnsi="Times New Roman"/>
                <w:sz w:val="24"/>
                <w:szCs w:val="24"/>
              </w:rPr>
            </w:pPr>
          </w:p>
          <w:p w:rsidR="00BF03A9" w:rsidRDefault="00BF03A9">
            <w:pPr>
              <w:spacing w:after="0" w:line="240" w:lineRule="auto"/>
              <w:rPr>
                <w:rFonts w:ascii="Times New Roman" w:hAnsi="Times New Roman"/>
                <w:sz w:val="24"/>
                <w:szCs w:val="24"/>
              </w:rPr>
            </w:pPr>
            <w:r>
              <w:rPr>
                <w:rFonts w:ascii="Times New Roman" w:hAnsi="Times New Roman"/>
                <w:sz w:val="24"/>
                <w:szCs w:val="24"/>
              </w:rPr>
              <w:t>Централна тема Андрићевог излагања је прича и причање, зато што су прича и причање, од споразумевања примитивних људи па све до последњих књига које излазе из штампарија, константа човековог развоја. Од праисторије до данас, човек има потребу да саопштава другима, па зато Андрић сматра да човечанство, на различите начине, и у различити временима, прича причу о судбини човека.</w:t>
            </w:r>
          </w:p>
          <w:p w:rsidR="00BF03A9" w:rsidRDefault="00BF03A9">
            <w:pPr>
              <w:spacing w:after="0" w:line="240" w:lineRule="auto"/>
              <w:rPr>
                <w:rFonts w:ascii="Times New Roman" w:hAnsi="Times New Roman"/>
                <w:sz w:val="24"/>
                <w:szCs w:val="24"/>
              </w:rPr>
            </w:pPr>
            <w:r>
              <w:rPr>
                <w:rFonts w:ascii="Times New Roman" w:hAnsi="Times New Roman"/>
                <w:sz w:val="24"/>
                <w:szCs w:val="24"/>
              </w:rPr>
              <w:t xml:space="preserve">Андрић покушава да дâ одговор на смисао књижевности. Истиче, пре свега, њен </w:t>
            </w:r>
            <w:r w:rsidRPr="005463AE">
              <w:rPr>
                <w:rFonts w:ascii="Times New Roman" w:hAnsi="Times New Roman"/>
                <w:b/>
                <w:sz w:val="24"/>
                <w:szCs w:val="24"/>
              </w:rPr>
              <w:t>практични смисао</w:t>
            </w:r>
            <w:r>
              <w:rPr>
                <w:rFonts w:ascii="Times New Roman" w:hAnsi="Times New Roman"/>
                <w:sz w:val="24"/>
                <w:szCs w:val="24"/>
              </w:rPr>
              <w:t xml:space="preserve">: „Књижевност помаже човеку да се нађе и снађе.“ Књижевност може имати и </w:t>
            </w:r>
            <w:r w:rsidRPr="005463AE">
              <w:rPr>
                <w:rFonts w:ascii="Times New Roman" w:hAnsi="Times New Roman"/>
                <w:b/>
                <w:sz w:val="24"/>
                <w:szCs w:val="24"/>
              </w:rPr>
              <w:t>васпитни смисао</w:t>
            </w:r>
            <w:r>
              <w:rPr>
                <w:rFonts w:ascii="Times New Roman" w:hAnsi="Times New Roman"/>
                <w:sz w:val="24"/>
                <w:szCs w:val="24"/>
              </w:rPr>
              <w:t xml:space="preserve">, када човек прича, као што дете пева у мраку да одагна страх. </w:t>
            </w:r>
            <w:r w:rsidRPr="005463AE">
              <w:rPr>
                <w:rFonts w:ascii="Times New Roman" w:hAnsi="Times New Roman"/>
                <w:b/>
                <w:sz w:val="24"/>
                <w:szCs w:val="24"/>
              </w:rPr>
              <w:t>Сазнајни смисао</w:t>
            </w:r>
            <w:r>
              <w:rPr>
                <w:rFonts w:ascii="Times New Roman" w:hAnsi="Times New Roman"/>
                <w:sz w:val="24"/>
                <w:szCs w:val="24"/>
              </w:rPr>
              <w:t xml:space="preserve"> књижевности односио би се на улогу књижевности у томе да нам расветли тамне путеве по  којима ходамо, и да нам о том животу којим живимо каже више од онога што ми сами можемо да схватимо. </w:t>
            </w:r>
            <w:r w:rsidRPr="005463AE">
              <w:rPr>
                <w:rFonts w:ascii="Times New Roman" w:hAnsi="Times New Roman"/>
                <w:b/>
                <w:sz w:val="24"/>
                <w:szCs w:val="24"/>
              </w:rPr>
              <w:t>Универзални смисао</w:t>
            </w:r>
            <w:r>
              <w:rPr>
                <w:rFonts w:ascii="Times New Roman" w:hAnsi="Times New Roman"/>
                <w:sz w:val="24"/>
                <w:szCs w:val="24"/>
              </w:rPr>
              <w:t xml:space="preserve"> књижевности односио би се на она Андрићева схватања по којој је у причи и причању садржана права историја човечанства.</w:t>
            </w:r>
          </w:p>
          <w:p w:rsidR="00BF03A9" w:rsidRDefault="00BF03A9">
            <w:pPr>
              <w:spacing w:after="0" w:line="240" w:lineRule="auto"/>
              <w:rPr>
                <w:rFonts w:ascii="Times New Roman" w:hAnsi="Times New Roman"/>
                <w:sz w:val="24"/>
                <w:szCs w:val="24"/>
              </w:rPr>
            </w:pPr>
            <w:r>
              <w:rPr>
                <w:rFonts w:ascii="Times New Roman" w:hAnsi="Times New Roman"/>
                <w:sz w:val="24"/>
                <w:szCs w:val="24"/>
              </w:rPr>
              <w:t>Ово Андрићево схватање упућује нас на то да о смислу историје можемо више закључити из прича и причања, него из уџбеника. На известан начин, Андрић нам указује и на то да се историја понавља у тим причама (што је главна тема његове књижевности), јер истиче да није важно да ли се ради о садашњости или прошлости.</w:t>
            </w:r>
          </w:p>
          <w:p w:rsidR="00BF03A9" w:rsidRDefault="00BF03A9" w:rsidP="00317528">
            <w:pPr>
              <w:spacing w:after="0" w:line="240" w:lineRule="auto"/>
              <w:rPr>
                <w:rFonts w:ascii="Times New Roman" w:hAnsi="Times New Roman"/>
                <w:sz w:val="24"/>
                <w:szCs w:val="24"/>
              </w:rPr>
            </w:pPr>
            <w:r>
              <w:rPr>
                <w:rFonts w:ascii="Times New Roman" w:hAnsi="Times New Roman"/>
                <w:sz w:val="24"/>
                <w:szCs w:val="24"/>
              </w:rPr>
              <w:t>Најзад, Андрић помиње и легендарну Шехерезаду, која је причањем прича продужила свој живот. Андрић нам тиме указује да је причање стварање некакве илузије живота. Писац, на пример, кроз своја дела наставља да живи и после смрти, тако што се његове приче читају и можда преносе, тако што су још увек за људе значајне и још увек имају нешто да им саопште. Слична Шехерезади је Андрићева Аска, која својим плесом, својом уметношћу, заварава вука-крвника и саму смрт, продужавајући свој живот.</w:t>
            </w:r>
          </w:p>
          <w:p w:rsidR="00317528" w:rsidRPr="00317528" w:rsidRDefault="00317528" w:rsidP="00317528">
            <w:pPr>
              <w:spacing w:after="0" w:line="240" w:lineRule="auto"/>
              <w:rPr>
                <w:rFonts w:ascii="Times New Roman" w:hAnsi="Times New Roman"/>
                <w:sz w:val="24"/>
                <w:szCs w:val="24"/>
              </w:rPr>
            </w:pPr>
          </w:p>
          <w:p w:rsidR="00BF03A9" w:rsidRDefault="00BF03A9">
            <w:pPr>
              <w:spacing w:after="0" w:line="240" w:lineRule="auto"/>
              <w:rPr>
                <w:rFonts w:ascii="Times New Roman" w:hAnsi="Times New Roman"/>
                <w:sz w:val="24"/>
                <w:szCs w:val="24"/>
              </w:rPr>
            </w:pPr>
            <w:r>
              <w:rPr>
                <w:rFonts w:ascii="Times New Roman" w:hAnsi="Times New Roman"/>
                <w:sz w:val="24"/>
                <w:szCs w:val="24"/>
              </w:rPr>
              <w:t xml:space="preserve">Говорећи о писању историјских романа и прича (што предстаља велики део његовог стваралаштва), Андрић истиче да за писца није проблем да прелази векове, да се пребацује из садашњости у прошлост, зато што и с једне и с друге стране стоји човек са својом судбином и проблемима, недоумицама, сумњама које се понављају и које су мање-више исти. Бити човек, за Андрића, очигледно је тешко. То значи бити бачен у живот и сударати се са неизвесностима, којих у животу човека увек има пуно, уз све то носити свој идентитет и издржати све притиске. </w:t>
            </w:r>
          </w:p>
          <w:p w:rsidR="00BF03A9" w:rsidRDefault="00BF03A9">
            <w:pPr>
              <w:spacing w:after="0" w:line="240" w:lineRule="auto"/>
              <w:rPr>
                <w:rFonts w:ascii="Times New Roman" w:hAnsi="Times New Roman"/>
                <w:sz w:val="24"/>
                <w:szCs w:val="24"/>
              </w:rPr>
            </w:pPr>
            <w:r>
              <w:rPr>
                <w:rFonts w:ascii="Times New Roman" w:hAnsi="Times New Roman"/>
                <w:sz w:val="24"/>
                <w:szCs w:val="24"/>
              </w:rPr>
              <w:t xml:space="preserve">Андрић истиче значај слободе у уметничком стварању и изражавању, јер прича која  је вођена </w:t>
            </w:r>
            <w:r>
              <w:rPr>
                <w:rFonts w:ascii="Times New Roman" w:hAnsi="Times New Roman"/>
                <w:sz w:val="24"/>
                <w:szCs w:val="24"/>
              </w:rPr>
              <w:lastRenderedPageBreak/>
              <w:t>човековом унутарњом потребом да се изрази не може и не сме бити спутана правилима и нормама. Сваког треба пустити слободно да прича, јер он прича по мери својих потреба, умећа и способности и носи одговорност за своје дело.</w:t>
            </w:r>
          </w:p>
          <w:p w:rsidR="000F55E5" w:rsidRPr="00F616A6" w:rsidRDefault="00BF03A9" w:rsidP="000F55E5">
            <w:pPr>
              <w:rPr>
                <w:rFonts w:ascii="Times New Roman" w:hAnsi="Times New Roman"/>
                <w:b/>
                <w:sz w:val="28"/>
                <w:szCs w:val="28"/>
                <w:u w:val="single"/>
              </w:rPr>
            </w:pPr>
            <w:r>
              <w:rPr>
                <w:rFonts w:ascii="Times New Roman" w:hAnsi="Times New Roman"/>
                <w:sz w:val="24"/>
                <w:szCs w:val="24"/>
              </w:rPr>
              <w:t>На крају, Андрић истиче да приповедач и његово дело треба увек да служе човеку и човечанству. Ако књижевност и уметност уопште не служе човеку, за кога су онда стваране.</w:t>
            </w:r>
            <w:r w:rsidR="000F55E5">
              <w:rPr>
                <w:rFonts w:ascii="Times New Roman" w:hAnsi="Times New Roman"/>
                <w:b/>
                <w:sz w:val="28"/>
                <w:szCs w:val="28"/>
                <w:u w:val="single"/>
              </w:rPr>
              <w:t xml:space="preserve"> ПРЕПИШИТЕ У СВЕСКЕ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0F55E5" w:rsidTr="00CB51FB">
              <w:trPr>
                <w:trHeight w:val="2038"/>
              </w:trPr>
              <w:tc>
                <w:tcPr>
                  <w:tcW w:w="10080" w:type="dxa"/>
                  <w:tcBorders>
                    <w:top w:val="single" w:sz="4" w:space="0" w:color="auto"/>
                    <w:left w:val="single" w:sz="4" w:space="0" w:color="auto"/>
                    <w:bottom w:val="single" w:sz="4" w:space="0" w:color="auto"/>
                    <w:right w:val="single" w:sz="4" w:space="0" w:color="auto"/>
                  </w:tcBorders>
                  <w:hideMark/>
                </w:tcPr>
                <w:p w:rsidR="000F55E5" w:rsidRDefault="000F55E5" w:rsidP="00CB51FB">
                  <w:pPr>
                    <w:jc w:val="center"/>
                    <w:rPr>
                      <w:rFonts w:ascii="Times New Roman" w:eastAsia="Times New Roman" w:hAnsi="Times New Roman"/>
                      <w:b/>
                      <w:sz w:val="28"/>
                      <w:szCs w:val="28"/>
                    </w:rPr>
                  </w:pPr>
                  <w:r>
                    <w:rPr>
                      <w:rFonts w:ascii="Times New Roman" w:hAnsi="Times New Roman"/>
                      <w:b/>
                      <w:sz w:val="28"/>
                      <w:szCs w:val="28"/>
                    </w:rPr>
                    <w:t>Иво Андрић „О причи и причању“</w:t>
                  </w:r>
                </w:p>
                <w:p w:rsidR="000F55E5" w:rsidRDefault="000F55E5" w:rsidP="00CB51FB">
                  <w:pPr>
                    <w:jc w:val="center"/>
                    <w:rPr>
                      <w:rFonts w:ascii="Times New Roman" w:hAnsi="Times New Roman"/>
                      <w:b/>
                      <w:sz w:val="28"/>
                      <w:szCs w:val="28"/>
                    </w:rPr>
                  </w:pPr>
                  <w:r>
                    <w:rPr>
                      <w:rFonts w:ascii="Times New Roman" w:hAnsi="Times New Roman"/>
                      <w:b/>
                      <w:sz w:val="28"/>
                      <w:szCs w:val="28"/>
                    </w:rPr>
                    <w:t>беседа – пригодни говор</w:t>
                  </w:r>
                </w:p>
                <w:p w:rsidR="000F55E5" w:rsidRDefault="000F55E5" w:rsidP="00CB51FB">
                  <w:pPr>
                    <w:jc w:val="center"/>
                    <w:rPr>
                      <w:rFonts w:ascii="Times New Roman" w:eastAsia="Times New Roman" w:hAnsi="Times New Roman"/>
                      <w:b/>
                      <w:sz w:val="28"/>
                      <w:szCs w:val="28"/>
                    </w:rPr>
                  </w:pPr>
                  <w:r>
                    <w:rPr>
                      <w:rFonts w:ascii="Times New Roman" w:hAnsi="Times New Roman"/>
                      <w:b/>
                      <w:sz w:val="28"/>
                      <w:szCs w:val="28"/>
                    </w:rPr>
                    <w:t>Улоге књижевности: практична, васпитна, сазнајна, универзална</w:t>
                  </w:r>
                </w:p>
              </w:tc>
            </w:tr>
          </w:tbl>
          <w:p w:rsidR="00BF03A9" w:rsidRDefault="00BF03A9">
            <w:pPr>
              <w:spacing w:after="0" w:line="240" w:lineRule="auto"/>
              <w:rPr>
                <w:rFonts w:ascii="Times New Roman" w:hAnsi="Times New Roman"/>
                <w:sz w:val="24"/>
                <w:szCs w:val="24"/>
              </w:rPr>
            </w:pPr>
          </w:p>
          <w:p w:rsidR="000F55E5" w:rsidRDefault="000F55E5">
            <w:pPr>
              <w:spacing w:after="0" w:line="240" w:lineRule="auto"/>
              <w:rPr>
                <w:rFonts w:ascii="Times New Roman" w:hAnsi="Times New Roman"/>
                <w:sz w:val="24"/>
                <w:szCs w:val="24"/>
              </w:rPr>
            </w:pPr>
          </w:p>
          <w:p w:rsidR="000F55E5" w:rsidRDefault="000F55E5">
            <w:pPr>
              <w:spacing w:after="0" w:line="240" w:lineRule="auto"/>
              <w:rPr>
                <w:rFonts w:ascii="Times New Roman" w:hAnsi="Times New Roman"/>
                <w:sz w:val="24"/>
                <w:szCs w:val="24"/>
              </w:rPr>
            </w:pPr>
          </w:p>
          <w:p w:rsidR="00BF03A9" w:rsidRDefault="00BF03A9">
            <w:pPr>
              <w:spacing w:after="0" w:line="240" w:lineRule="auto"/>
              <w:rPr>
                <w:rFonts w:ascii="Times New Roman" w:eastAsia="Times New Roman" w:hAnsi="Times New Roman"/>
                <w:sz w:val="24"/>
                <w:szCs w:val="24"/>
              </w:rPr>
            </w:pPr>
          </w:p>
        </w:tc>
      </w:tr>
      <w:tr w:rsidR="00BF03A9" w:rsidTr="00F06089">
        <w:trPr>
          <w:trHeight w:val="56"/>
        </w:trPr>
        <w:tc>
          <w:tcPr>
            <w:tcW w:w="236" w:type="dxa"/>
            <w:tcBorders>
              <w:top w:val="single" w:sz="4" w:space="0" w:color="auto"/>
              <w:left w:val="single" w:sz="4" w:space="0" w:color="auto"/>
              <w:bottom w:val="single" w:sz="4" w:space="0" w:color="auto"/>
              <w:right w:val="single" w:sz="4" w:space="0" w:color="auto"/>
            </w:tcBorders>
          </w:tcPr>
          <w:p w:rsidR="00BF03A9" w:rsidRPr="00895249" w:rsidRDefault="00BF03A9">
            <w:pPr>
              <w:spacing w:after="0" w:line="240" w:lineRule="auto"/>
              <w:rPr>
                <w:rFonts w:ascii="Times New Roman" w:eastAsia="Times New Roman" w:hAnsi="Times New Roman"/>
                <w:b/>
                <w:sz w:val="24"/>
                <w:szCs w:val="24"/>
              </w:rPr>
            </w:pPr>
          </w:p>
          <w:p w:rsidR="00BF03A9" w:rsidRDefault="00BF03A9">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BF03A9" w:rsidRDefault="00BF03A9">
            <w:pPr>
              <w:spacing w:line="240" w:lineRule="auto"/>
              <w:rPr>
                <w:rFonts w:ascii="Times New Roman" w:eastAsia="Times New Roman" w:hAnsi="Times New Roman"/>
                <w:sz w:val="24"/>
                <w:szCs w:val="24"/>
              </w:rPr>
            </w:pPr>
            <w:r>
              <w:rPr>
                <w:rFonts w:ascii="Times New Roman" w:hAnsi="Times New Roman"/>
                <w:sz w:val="24"/>
                <w:szCs w:val="24"/>
              </w:rPr>
              <w:t xml:space="preserve"> </w:t>
            </w:r>
          </w:p>
        </w:tc>
      </w:tr>
    </w:tbl>
    <w:p w:rsidR="00BF03A9" w:rsidRPr="00F616A6" w:rsidRDefault="00BF03A9" w:rsidP="00BF03A9">
      <w:pPr>
        <w:rPr>
          <w:rFonts w:ascii="Times New Roman" w:hAnsi="Times New Roman"/>
          <w:b/>
          <w:sz w:val="28"/>
          <w:szCs w:val="28"/>
          <w:u w:val="single"/>
        </w:rPr>
      </w:pPr>
    </w:p>
    <w:tbl>
      <w:tblPr>
        <w:tblW w:w="100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BF03A9" w:rsidTr="00F06089">
        <w:trPr>
          <w:trHeight w:val="297"/>
        </w:trPr>
        <w:tc>
          <w:tcPr>
            <w:tcW w:w="10069" w:type="dxa"/>
            <w:tcBorders>
              <w:top w:val="single" w:sz="4" w:space="0" w:color="auto"/>
              <w:left w:val="single" w:sz="4" w:space="0" w:color="auto"/>
              <w:bottom w:val="single" w:sz="4" w:space="0" w:color="auto"/>
              <w:right w:val="single" w:sz="4" w:space="0" w:color="auto"/>
            </w:tcBorders>
            <w:hideMark/>
          </w:tcPr>
          <w:p w:rsidR="00BF03A9" w:rsidRPr="00F06089" w:rsidRDefault="00BF03A9" w:rsidP="00F06089">
            <w:pPr>
              <w:rPr>
                <w:rFonts w:ascii="Times New Roman" w:eastAsia="Times New Roman" w:hAnsi="Times New Roman"/>
                <w:b/>
                <w:sz w:val="28"/>
                <w:szCs w:val="28"/>
              </w:rPr>
            </w:pPr>
          </w:p>
        </w:tc>
      </w:tr>
    </w:tbl>
    <w:p w:rsidR="00980FA4" w:rsidRPr="00F06089" w:rsidRDefault="00F06089" w:rsidP="00F06089">
      <w:pPr>
        <w:rPr>
          <w:b/>
        </w:rPr>
      </w:pPr>
      <w:r>
        <w:rPr>
          <w:b/>
        </w:rPr>
        <w:t>ДОМАЋИ ЗАДАТАK-</w:t>
      </w:r>
      <w:r w:rsidR="0065740A" w:rsidRPr="00F06089">
        <w:rPr>
          <w:b/>
        </w:rPr>
        <w:t>ОДГОВОРИТЕ НА ПИТАЊА:</w:t>
      </w:r>
    </w:p>
    <w:p w:rsidR="00FC68E4" w:rsidRPr="00FC68E4" w:rsidRDefault="00FC68E4" w:rsidP="00980FA4">
      <w:pPr>
        <w:pStyle w:val="ListParagraph"/>
        <w:spacing w:after="0" w:line="240" w:lineRule="auto"/>
        <w:rPr>
          <w:rFonts w:ascii="Times New Roman" w:hAnsi="Times New Roman"/>
          <w:sz w:val="24"/>
          <w:szCs w:val="24"/>
        </w:rPr>
      </w:pPr>
      <w:r w:rsidRPr="00FC68E4">
        <w:rPr>
          <w:rFonts w:ascii="Times New Roman" w:hAnsi="Times New Roman"/>
          <w:i/>
          <w:sz w:val="24"/>
          <w:szCs w:val="24"/>
        </w:rPr>
        <w:t xml:space="preserve"> </w:t>
      </w:r>
    </w:p>
    <w:p w:rsidR="00FC68E4" w:rsidRDefault="00FC68E4" w:rsidP="00FC68E4">
      <w:pPr>
        <w:pStyle w:val="ListParagraph"/>
        <w:numPr>
          <w:ilvl w:val="0"/>
          <w:numId w:val="4"/>
        </w:numPr>
        <w:spacing w:after="0" w:line="240" w:lineRule="auto"/>
        <w:rPr>
          <w:rFonts w:ascii="Times New Roman" w:hAnsi="Times New Roman"/>
          <w:sz w:val="24"/>
          <w:szCs w:val="24"/>
        </w:rPr>
      </w:pPr>
      <w:r>
        <w:rPr>
          <w:rFonts w:ascii="Times New Roman" w:hAnsi="Times New Roman"/>
          <w:i/>
          <w:sz w:val="24"/>
          <w:szCs w:val="24"/>
        </w:rPr>
        <w:t>Андрић у својој беседи говори о потреби за причањем, за испредањем приче о „судбини човековој“. У чему све он види смисао такве потребе за причањем? Наведи места у којим Андрић истиче практичну улогу књижевности. Образложи у чему је, по Андрићу, васпитна улога књижевности. Који наводи илуструју сазнајну улогу књижевности? У чему је универзални смисао књижевности?</w:t>
      </w:r>
      <w:r>
        <w:rPr>
          <w:rFonts w:ascii="Times New Roman" w:hAnsi="Times New Roman"/>
          <w:sz w:val="24"/>
          <w:szCs w:val="24"/>
        </w:rPr>
        <w:t xml:space="preserve"> </w:t>
      </w:r>
    </w:p>
    <w:p w:rsidR="00FC68E4" w:rsidRDefault="00FC68E4" w:rsidP="00FC68E4">
      <w:pPr>
        <w:numPr>
          <w:ilvl w:val="0"/>
          <w:numId w:val="4"/>
        </w:numPr>
        <w:spacing w:after="0" w:line="240" w:lineRule="auto"/>
        <w:rPr>
          <w:rFonts w:ascii="Times New Roman" w:hAnsi="Times New Roman"/>
          <w:i/>
          <w:sz w:val="24"/>
          <w:szCs w:val="24"/>
        </w:rPr>
      </w:pPr>
      <w:r>
        <w:rPr>
          <w:rFonts w:ascii="Times New Roman" w:hAnsi="Times New Roman"/>
          <w:i/>
          <w:sz w:val="24"/>
          <w:szCs w:val="24"/>
        </w:rPr>
        <w:t xml:space="preserve">Објасни Андрићево схватање да је у причи и причањима, усменим или писаним, садржана права историја човечанства. Образложи зашто Андрић пореди људску потребу за причом са легендарном Шехерезадом из </w:t>
      </w:r>
      <w:r>
        <w:rPr>
          <w:rFonts w:ascii="Times New Roman" w:hAnsi="Times New Roman"/>
          <w:sz w:val="24"/>
          <w:szCs w:val="24"/>
        </w:rPr>
        <w:t>Хиљаду и једне ноћи</w:t>
      </w:r>
      <w:r>
        <w:rPr>
          <w:rFonts w:ascii="Times New Roman" w:hAnsi="Times New Roman"/>
          <w:i/>
          <w:sz w:val="24"/>
          <w:szCs w:val="24"/>
        </w:rPr>
        <w:t>.</w:t>
      </w:r>
    </w:p>
    <w:p w:rsidR="00784030" w:rsidRDefault="00784030" w:rsidP="00784030">
      <w:pPr>
        <w:pStyle w:val="ListParagraph"/>
        <w:numPr>
          <w:ilvl w:val="0"/>
          <w:numId w:val="5"/>
        </w:numPr>
        <w:spacing w:after="0" w:line="240" w:lineRule="auto"/>
        <w:rPr>
          <w:rFonts w:ascii="Times New Roman" w:hAnsi="Times New Roman"/>
          <w:i/>
          <w:sz w:val="24"/>
          <w:szCs w:val="24"/>
        </w:rPr>
      </w:pPr>
      <w:r>
        <w:rPr>
          <w:rFonts w:ascii="Times New Roman" w:hAnsi="Times New Roman"/>
          <w:i/>
          <w:sz w:val="24"/>
          <w:szCs w:val="24"/>
        </w:rPr>
        <w:t>Образложи због чега се писци историјских романа и приповедака с лакоћом пребацују из садашњости у прошлост и обрнуто.Образложи шта, по Андрићу, значи бити човек. Илуструј своја запажања примерима из текста.</w:t>
      </w:r>
    </w:p>
    <w:p w:rsidR="00784030" w:rsidRDefault="00784030" w:rsidP="00784030">
      <w:pPr>
        <w:pStyle w:val="ListParagraph"/>
        <w:numPr>
          <w:ilvl w:val="0"/>
          <w:numId w:val="6"/>
        </w:numPr>
        <w:spacing w:after="0" w:line="240" w:lineRule="auto"/>
        <w:rPr>
          <w:rFonts w:ascii="Times New Roman" w:hAnsi="Times New Roman"/>
          <w:i/>
          <w:sz w:val="24"/>
          <w:szCs w:val="24"/>
        </w:rPr>
      </w:pPr>
      <w:r>
        <w:rPr>
          <w:rFonts w:ascii="Times New Roman" w:hAnsi="Times New Roman"/>
          <w:i/>
          <w:sz w:val="24"/>
          <w:szCs w:val="24"/>
        </w:rPr>
        <w:t>Зашто је за писца значајна слобода уметничког стварања. Размотри какву одговорност таква слобода са собом носи. У чему Андрић види сврху уметничког стварања, на крају своје беседе?</w:t>
      </w:r>
    </w:p>
    <w:p w:rsidR="0065740A" w:rsidRDefault="0065740A">
      <w:pPr>
        <w:rPr>
          <w:b/>
        </w:rPr>
      </w:pPr>
    </w:p>
    <w:p w:rsidR="00FC68E4" w:rsidRPr="0065740A" w:rsidRDefault="00FC68E4">
      <w:pPr>
        <w:rPr>
          <w:b/>
        </w:rPr>
      </w:pPr>
    </w:p>
    <w:p w:rsidR="00BF03A9" w:rsidRPr="009D488F" w:rsidRDefault="00BF03A9"/>
    <w:sectPr w:rsidR="00BF03A9" w:rsidRPr="009D488F" w:rsidSect="003B65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C5" w:rsidRDefault="009227C5" w:rsidP="003F2D55">
      <w:pPr>
        <w:spacing w:after="0" w:line="240" w:lineRule="auto"/>
      </w:pPr>
      <w:r>
        <w:separator/>
      </w:r>
    </w:p>
  </w:endnote>
  <w:endnote w:type="continuationSeparator" w:id="0">
    <w:p w:rsidR="009227C5" w:rsidRDefault="009227C5" w:rsidP="003F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55" w:rsidRDefault="003F2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55" w:rsidRDefault="003F2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55" w:rsidRDefault="003F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C5" w:rsidRDefault="009227C5" w:rsidP="003F2D55">
      <w:pPr>
        <w:spacing w:after="0" w:line="240" w:lineRule="auto"/>
      </w:pPr>
      <w:r>
        <w:separator/>
      </w:r>
    </w:p>
  </w:footnote>
  <w:footnote w:type="continuationSeparator" w:id="0">
    <w:p w:rsidR="009227C5" w:rsidRDefault="009227C5" w:rsidP="003F2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55" w:rsidRDefault="003F2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36"/>
      <w:docPartObj>
        <w:docPartGallery w:val="Page Numbers (Top of Page)"/>
        <w:docPartUnique/>
      </w:docPartObj>
    </w:sdtPr>
    <w:sdtEndPr/>
    <w:sdtContent>
      <w:p w:rsidR="003F2D55" w:rsidRDefault="00D33AFA">
        <w:pPr>
          <w:pStyle w:val="Header"/>
        </w:pPr>
        <w:r>
          <w:fldChar w:fldCharType="begin"/>
        </w:r>
        <w:r>
          <w:instrText xml:space="preserve"> PAGE   \* MERGEFORMAT </w:instrText>
        </w:r>
        <w:r>
          <w:fldChar w:fldCharType="separate"/>
        </w:r>
        <w:r w:rsidR="001A201E">
          <w:rPr>
            <w:noProof/>
          </w:rPr>
          <w:t>1</w:t>
        </w:r>
        <w:r>
          <w:rPr>
            <w:noProof/>
          </w:rPr>
          <w:fldChar w:fldCharType="end"/>
        </w:r>
      </w:p>
    </w:sdtContent>
  </w:sdt>
  <w:p w:rsidR="003F2D55" w:rsidRDefault="003F2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55" w:rsidRDefault="003F2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E4C"/>
    <w:multiLevelType w:val="hybridMultilevel"/>
    <w:tmpl w:val="93D6EB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B31624"/>
    <w:multiLevelType w:val="hybridMultilevel"/>
    <w:tmpl w:val="A5C63C9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6E0C00"/>
    <w:multiLevelType w:val="hybridMultilevel"/>
    <w:tmpl w:val="97C260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213A3F"/>
    <w:multiLevelType w:val="hybridMultilevel"/>
    <w:tmpl w:val="71D8D4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0A5C9C"/>
    <w:multiLevelType w:val="hybridMultilevel"/>
    <w:tmpl w:val="255245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FBB22F7"/>
    <w:multiLevelType w:val="hybridMultilevel"/>
    <w:tmpl w:val="437C6C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8F"/>
    <w:rsid w:val="000F55E5"/>
    <w:rsid w:val="00133D4D"/>
    <w:rsid w:val="001A201E"/>
    <w:rsid w:val="001D75CE"/>
    <w:rsid w:val="002C1CC8"/>
    <w:rsid w:val="00317528"/>
    <w:rsid w:val="0039593F"/>
    <w:rsid w:val="003B6510"/>
    <w:rsid w:val="003F2D55"/>
    <w:rsid w:val="004447D3"/>
    <w:rsid w:val="00464828"/>
    <w:rsid w:val="004F5D32"/>
    <w:rsid w:val="005463AE"/>
    <w:rsid w:val="0065740A"/>
    <w:rsid w:val="00663151"/>
    <w:rsid w:val="00784030"/>
    <w:rsid w:val="00895249"/>
    <w:rsid w:val="009227C5"/>
    <w:rsid w:val="00931EF4"/>
    <w:rsid w:val="00980FA4"/>
    <w:rsid w:val="009A0CFA"/>
    <w:rsid w:val="009D488F"/>
    <w:rsid w:val="00A9110D"/>
    <w:rsid w:val="00AB61E5"/>
    <w:rsid w:val="00BF03A9"/>
    <w:rsid w:val="00D33AFA"/>
    <w:rsid w:val="00DA1987"/>
    <w:rsid w:val="00EE1DE5"/>
    <w:rsid w:val="00F06089"/>
    <w:rsid w:val="00F616A6"/>
    <w:rsid w:val="00F943EC"/>
    <w:rsid w:val="00FC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A9"/>
    <w:pPr>
      <w:ind w:left="720"/>
      <w:contextualSpacing/>
    </w:pPr>
    <w:rPr>
      <w:rFonts w:ascii="Calibri" w:eastAsia="Calibri" w:hAnsi="Calibri" w:cs="Times New Roman"/>
    </w:rPr>
  </w:style>
  <w:style w:type="paragraph" w:styleId="Header">
    <w:name w:val="header"/>
    <w:basedOn w:val="Normal"/>
    <w:link w:val="HeaderChar"/>
    <w:uiPriority w:val="99"/>
    <w:unhideWhenUsed/>
    <w:rsid w:val="003F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55"/>
  </w:style>
  <w:style w:type="paragraph" w:styleId="Footer">
    <w:name w:val="footer"/>
    <w:basedOn w:val="Normal"/>
    <w:link w:val="FooterChar"/>
    <w:uiPriority w:val="99"/>
    <w:semiHidden/>
    <w:unhideWhenUsed/>
    <w:rsid w:val="003F2D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A9"/>
    <w:pPr>
      <w:ind w:left="720"/>
      <w:contextualSpacing/>
    </w:pPr>
    <w:rPr>
      <w:rFonts w:ascii="Calibri" w:eastAsia="Calibri" w:hAnsi="Calibri" w:cs="Times New Roman"/>
    </w:rPr>
  </w:style>
  <w:style w:type="paragraph" w:styleId="Header">
    <w:name w:val="header"/>
    <w:basedOn w:val="Normal"/>
    <w:link w:val="HeaderChar"/>
    <w:uiPriority w:val="99"/>
    <w:unhideWhenUsed/>
    <w:rsid w:val="003F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55"/>
  </w:style>
  <w:style w:type="paragraph" w:styleId="Footer">
    <w:name w:val="footer"/>
    <w:basedOn w:val="Normal"/>
    <w:link w:val="FooterChar"/>
    <w:uiPriority w:val="99"/>
    <w:semiHidden/>
    <w:unhideWhenUsed/>
    <w:rsid w:val="003F2D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4</cp:revision>
  <dcterms:created xsi:type="dcterms:W3CDTF">2020-10-06T08:55:00Z</dcterms:created>
  <dcterms:modified xsi:type="dcterms:W3CDTF">2020-10-06T10:17:00Z</dcterms:modified>
</cp:coreProperties>
</file>