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DB" w:rsidRDefault="0093635D">
      <w:pPr>
        <w:rPr>
          <w:sz w:val="32"/>
          <w:szCs w:val="32"/>
        </w:rPr>
      </w:pPr>
      <w:bookmarkStart w:id="0" w:name="_GoBack"/>
      <w:bookmarkEnd w:id="0"/>
      <w:r>
        <w:rPr>
          <w:sz w:val="32"/>
          <w:szCs w:val="32"/>
        </w:rPr>
        <w:t>ПРИДЕВИ</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10260"/>
      </w:tblGrid>
      <w:tr w:rsidR="002375DB" w:rsidTr="002375DB">
        <w:trPr>
          <w:trHeight w:val="623"/>
        </w:trPr>
        <w:tc>
          <w:tcPr>
            <w:tcW w:w="297" w:type="dxa"/>
            <w:tcBorders>
              <w:top w:val="single" w:sz="4" w:space="0" w:color="auto"/>
              <w:left w:val="single" w:sz="4" w:space="0" w:color="auto"/>
              <w:bottom w:val="single" w:sz="4" w:space="0" w:color="auto"/>
              <w:right w:val="single" w:sz="4" w:space="0" w:color="auto"/>
            </w:tcBorders>
            <w:hideMark/>
          </w:tcPr>
          <w:p w:rsidR="002375DB" w:rsidRPr="002375DB" w:rsidRDefault="002375DB">
            <w:pPr>
              <w:spacing w:after="0" w:line="240" w:lineRule="auto"/>
              <w:rPr>
                <w:rFonts w:ascii="Times New Roman" w:eastAsia="Times New Roman" w:hAnsi="Times New Roman"/>
                <w:b/>
                <w:sz w:val="24"/>
                <w:szCs w:val="24"/>
              </w:rPr>
            </w:pPr>
          </w:p>
        </w:tc>
        <w:tc>
          <w:tcPr>
            <w:tcW w:w="10260" w:type="dxa"/>
            <w:tcBorders>
              <w:top w:val="single" w:sz="4" w:space="0" w:color="auto"/>
              <w:left w:val="single" w:sz="4" w:space="0" w:color="auto"/>
              <w:bottom w:val="single" w:sz="4" w:space="0" w:color="auto"/>
              <w:right w:val="single" w:sz="4" w:space="0" w:color="auto"/>
            </w:tcBorders>
            <w:hideMark/>
          </w:tcPr>
          <w:p w:rsidR="002375DB" w:rsidRDefault="002375DB">
            <w:pPr>
              <w:spacing w:after="0" w:line="240" w:lineRule="auto"/>
              <w:jc w:val="both"/>
              <w:rPr>
                <w:rFonts w:ascii="Times New Roman" w:eastAsia="Times New Roman" w:hAnsi="Times New Roman"/>
                <w:sz w:val="24"/>
                <w:szCs w:val="24"/>
              </w:rPr>
            </w:pPr>
            <w:r>
              <w:rPr>
                <w:rFonts w:ascii="Times New Roman" w:hAnsi="Times New Roman"/>
                <w:sz w:val="24"/>
                <w:szCs w:val="24"/>
              </w:rPr>
              <w:t>.</w:t>
            </w:r>
          </w:p>
          <w:p w:rsidR="002375DB" w:rsidRDefault="002375DB" w:rsidP="002375DB">
            <w:pPr>
              <w:spacing w:after="0" w:line="240" w:lineRule="auto"/>
              <w:jc w:val="both"/>
              <w:rPr>
                <w:rFonts w:ascii="Times New Roman" w:hAnsi="Times New Roman"/>
                <w:sz w:val="24"/>
                <w:szCs w:val="24"/>
              </w:rPr>
            </w:pPr>
          </w:p>
          <w:p w:rsidR="002375DB" w:rsidRDefault="002375DB" w:rsidP="00CF6B60">
            <w:pPr>
              <w:numPr>
                <w:ilvl w:val="0"/>
                <w:numId w:val="2"/>
              </w:numPr>
              <w:spacing w:after="0" w:line="240" w:lineRule="auto"/>
              <w:ind w:left="718"/>
              <w:jc w:val="both"/>
              <w:rPr>
                <w:rFonts w:ascii="Times New Roman" w:hAnsi="Times New Roman"/>
                <w:sz w:val="24"/>
                <w:szCs w:val="24"/>
              </w:rPr>
            </w:pPr>
            <w:r>
              <w:rPr>
                <w:rFonts w:ascii="Times New Roman" w:hAnsi="Times New Roman"/>
                <w:sz w:val="24"/>
                <w:szCs w:val="24"/>
              </w:rPr>
              <w:t xml:space="preserve">Придеви су речи којима се означавају особине појмова означених именицом, као и односи између тих појмова. </w:t>
            </w:r>
          </w:p>
          <w:p w:rsidR="002375DB" w:rsidRDefault="002375DB" w:rsidP="00CF6B60">
            <w:pPr>
              <w:numPr>
                <w:ilvl w:val="0"/>
                <w:numId w:val="2"/>
              </w:numPr>
              <w:spacing w:after="0" w:line="240" w:lineRule="auto"/>
              <w:ind w:left="718"/>
              <w:jc w:val="both"/>
              <w:rPr>
                <w:rFonts w:ascii="Times New Roman" w:hAnsi="Times New Roman"/>
                <w:sz w:val="24"/>
                <w:szCs w:val="24"/>
              </w:rPr>
            </w:pPr>
            <w:r>
              <w:rPr>
                <w:rFonts w:ascii="Times New Roman" w:hAnsi="Times New Roman"/>
                <w:sz w:val="24"/>
                <w:szCs w:val="24"/>
              </w:rPr>
              <w:t>Придеви се према значењу деле на:</w:t>
            </w:r>
          </w:p>
          <w:p w:rsidR="002375DB" w:rsidRDefault="002375DB">
            <w:pPr>
              <w:spacing w:after="0" w:line="240" w:lineRule="auto"/>
              <w:ind w:left="718"/>
              <w:jc w:val="both"/>
              <w:rPr>
                <w:rFonts w:ascii="Times New Roman" w:hAnsi="Times New Roman"/>
                <w:sz w:val="24"/>
                <w:szCs w:val="24"/>
              </w:rPr>
            </w:pPr>
            <w:r>
              <w:rPr>
                <w:rFonts w:ascii="Times New Roman" w:hAnsi="Times New Roman"/>
                <w:b/>
                <w:sz w:val="24"/>
                <w:szCs w:val="24"/>
              </w:rPr>
              <w:t xml:space="preserve">описне ‒ </w:t>
            </w:r>
            <w:r>
              <w:rPr>
                <w:rFonts w:ascii="Times New Roman" w:hAnsi="Times New Roman"/>
                <w:sz w:val="24"/>
                <w:szCs w:val="24"/>
              </w:rPr>
              <w:t xml:space="preserve"> који означавају особину неког појма (леп, стар, висок, добар, паметан);</w:t>
            </w:r>
          </w:p>
          <w:p w:rsidR="002375DB" w:rsidRDefault="002375DB">
            <w:pPr>
              <w:spacing w:after="0" w:line="240" w:lineRule="auto"/>
              <w:ind w:left="718"/>
              <w:jc w:val="both"/>
              <w:rPr>
                <w:rFonts w:ascii="Times New Roman" w:hAnsi="Times New Roman"/>
                <w:sz w:val="24"/>
                <w:szCs w:val="24"/>
              </w:rPr>
            </w:pPr>
            <w:r>
              <w:rPr>
                <w:rFonts w:ascii="Times New Roman" w:hAnsi="Times New Roman"/>
                <w:b/>
                <w:sz w:val="24"/>
                <w:szCs w:val="24"/>
              </w:rPr>
              <w:t xml:space="preserve">градивне ‒ </w:t>
            </w:r>
            <w:r>
              <w:rPr>
                <w:rFonts w:ascii="Times New Roman" w:hAnsi="Times New Roman"/>
                <w:sz w:val="24"/>
                <w:szCs w:val="24"/>
              </w:rPr>
              <w:t xml:space="preserve"> који означавају грађу (материјал) од којег је нешто направљено (метални, бетонски, камени);</w:t>
            </w:r>
          </w:p>
          <w:p w:rsidR="002375DB" w:rsidRDefault="002375DB">
            <w:pPr>
              <w:spacing w:after="0" w:line="240" w:lineRule="auto"/>
              <w:ind w:left="718"/>
              <w:jc w:val="both"/>
              <w:rPr>
                <w:rFonts w:ascii="Times New Roman" w:hAnsi="Times New Roman"/>
                <w:sz w:val="24"/>
                <w:szCs w:val="24"/>
              </w:rPr>
            </w:pPr>
            <w:r>
              <w:rPr>
                <w:rFonts w:ascii="Times New Roman" w:hAnsi="Times New Roman"/>
                <w:b/>
                <w:sz w:val="24"/>
                <w:szCs w:val="24"/>
              </w:rPr>
              <w:t xml:space="preserve">присвојне ‒ </w:t>
            </w:r>
            <w:r>
              <w:rPr>
                <w:rFonts w:ascii="Times New Roman" w:hAnsi="Times New Roman"/>
                <w:sz w:val="24"/>
                <w:szCs w:val="24"/>
              </w:rPr>
              <w:t>који означавају коме или чему нешто припада (сестрин, енглески, школски, Милошев, псећи);</w:t>
            </w:r>
          </w:p>
          <w:p w:rsidR="002375DB" w:rsidRDefault="002375DB">
            <w:pPr>
              <w:spacing w:after="0" w:line="240" w:lineRule="auto"/>
              <w:ind w:left="718"/>
              <w:jc w:val="both"/>
              <w:rPr>
                <w:rFonts w:ascii="Times New Roman" w:hAnsi="Times New Roman"/>
                <w:sz w:val="24"/>
                <w:szCs w:val="24"/>
              </w:rPr>
            </w:pPr>
            <w:r>
              <w:rPr>
                <w:rFonts w:ascii="Times New Roman" w:hAnsi="Times New Roman"/>
                <w:b/>
                <w:sz w:val="24"/>
                <w:szCs w:val="24"/>
              </w:rPr>
              <w:t xml:space="preserve">придеве просторног односа ‒ </w:t>
            </w:r>
            <w:r>
              <w:rPr>
                <w:rFonts w:ascii="Times New Roman" w:hAnsi="Times New Roman"/>
                <w:sz w:val="24"/>
                <w:szCs w:val="24"/>
              </w:rPr>
              <w:t xml:space="preserve"> који означавају место на које се односи неки појам (доњи, леви, последњи, овдашњи);</w:t>
            </w:r>
          </w:p>
          <w:p w:rsidR="002375DB" w:rsidRDefault="002375DB">
            <w:pPr>
              <w:spacing w:after="0" w:line="240" w:lineRule="auto"/>
              <w:ind w:left="718"/>
              <w:jc w:val="both"/>
              <w:rPr>
                <w:rFonts w:ascii="Times New Roman" w:hAnsi="Times New Roman"/>
                <w:b/>
                <w:sz w:val="24"/>
                <w:szCs w:val="24"/>
              </w:rPr>
            </w:pPr>
            <w:r>
              <w:rPr>
                <w:rFonts w:ascii="Times New Roman" w:hAnsi="Times New Roman"/>
                <w:b/>
                <w:sz w:val="24"/>
                <w:szCs w:val="24"/>
              </w:rPr>
              <w:t xml:space="preserve">придеве временског односа ‒ </w:t>
            </w:r>
            <w:r>
              <w:rPr>
                <w:rFonts w:ascii="Times New Roman" w:hAnsi="Times New Roman"/>
                <w:sz w:val="24"/>
                <w:szCs w:val="24"/>
              </w:rPr>
              <w:t xml:space="preserve"> који означавају време на које се односи неки појам (јутарњи, данашњи, зимски, тадашњи).</w:t>
            </w:r>
            <w:r>
              <w:rPr>
                <w:rFonts w:ascii="Times New Roman" w:hAnsi="Times New Roman"/>
                <w:b/>
                <w:sz w:val="24"/>
                <w:szCs w:val="24"/>
              </w:rPr>
              <w:t xml:space="preserve"> </w:t>
            </w:r>
          </w:p>
          <w:p w:rsidR="002375DB" w:rsidRDefault="002375DB" w:rsidP="00CF6B60">
            <w:pPr>
              <w:numPr>
                <w:ilvl w:val="0"/>
                <w:numId w:val="2"/>
              </w:numPr>
              <w:spacing w:after="0" w:line="240" w:lineRule="auto"/>
              <w:ind w:left="718"/>
              <w:jc w:val="both"/>
              <w:rPr>
                <w:rFonts w:ascii="Times New Roman" w:hAnsi="Times New Roman"/>
                <w:sz w:val="24"/>
                <w:szCs w:val="24"/>
              </w:rPr>
            </w:pPr>
            <w:r>
              <w:rPr>
                <w:rFonts w:ascii="Times New Roman" w:hAnsi="Times New Roman"/>
                <w:sz w:val="24"/>
                <w:szCs w:val="24"/>
              </w:rPr>
              <w:t xml:space="preserve">Граматичке категорије придева су род, број, падеж, степен поређења и вид. </w:t>
            </w:r>
          </w:p>
          <w:p w:rsidR="002375DB" w:rsidRDefault="002375DB">
            <w:pPr>
              <w:spacing w:after="0" w:line="240" w:lineRule="auto"/>
              <w:ind w:left="718"/>
              <w:jc w:val="both"/>
              <w:rPr>
                <w:rFonts w:ascii="Times New Roman" w:hAnsi="Times New Roman"/>
                <w:sz w:val="24"/>
                <w:szCs w:val="24"/>
              </w:rPr>
            </w:pPr>
            <w:r>
              <w:rPr>
                <w:rFonts w:ascii="Times New Roman" w:hAnsi="Times New Roman"/>
                <w:sz w:val="24"/>
                <w:szCs w:val="24"/>
              </w:rPr>
              <w:t>Род, број и падеж придева зависе од именице уз коју стоје, па кажемо да се придеви у овим категоријама слажу са именицом (</w:t>
            </w:r>
            <w:r>
              <w:rPr>
                <w:rFonts w:ascii="Times New Roman" w:hAnsi="Times New Roman"/>
                <w:i/>
                <w:sz w:val="24"/>
                <w:szCs w:val="24"/>
              </w:rPr>
              <w:t xml:space="preserve">леп </w:t>
            </w:r>
            <w:r>
              <w:rPr>
                <w:rFonts w:ascii="Times New Roman" w:hAnsi="Times New Roman"/>
                <w:sz w:val="24"/>
                <w:szCs w:val="24"/>
              </w:rPr>
              <w:t xml:space="preserve">дечак, </w:t>
            </w:r>
            <w:r>
              <w:rPr>
                <w:rFonts w:ascii="Times New Roman" w:hAnsi="Times New Roman"/>
                <w:i/>
                <w:sz w:val="24"/>
                <w:szCs w:val="24"/>
              </w:rPr>
              <w:t xml:space="preserve">лепа </w:t>
            </w:r>
            <w:r>
              <w:rPr>
                <w:rFonts w:ascii="Times New Roman" w:hAnsi="Times New Roman"/>
                <w:sz w:val="24"/>
                <w:szCs w:val="24"/>
              </w:rPr>
              <w:t xml:space="preserve">девојчица, </w:t>
            </w:r>
            <w:r>
              <w:rPr>
                <w:rFonts w:ascii="Times New Roman" w:hAnsi="Times New Roman"/>
                <w:i/>
                <w:sz w:val="24"/>
                <w:szCs w:val="24"/>
              </w:rPr>
              <w:t>лепо</w:t>
            </w:r>
            <w:r>
              <w:rPr>
                <w:rFonts w:ascii="Times New Roman" w:hAnsi="Times New Roman"/>
                <w:sz w:val="24"/>
                <w:szCs w:val="24"/>
              </w:rPr>
              <w:t xml:space="preserve"> дете).</w:t>
            </w:r>
          </w:p>
          <w:p w:rsidR="002375DB" w:rsidRDefault="002375DB" w:rsidP="00CF6B60">
            <w:pPr>
              <w:numPr>
                <w:ilvl w:val="0"/>
                <w:numId w:val="2"/>
              </w:numPr>
              <w:spacing w:after="0" w:line="240" w:lineRule="auto"/>
              <w:ind w:left="718"/>
              <w:jc w:val="both"/>
              <w:rPr>
                <w:rFonts w:ascii="Times New Roman" w:eastAsia="Times New Roman" w:hAnsi="Times New Roman"/>
                <w:sz w:val="24"/>
                <w:szCs w:val="24"/>
              </w:rPr>
            </w:pPr>
            <w:r>
              <w:rPr>
                <w:rFonts w:ascii="Times New Roman" w:hAnsi="Times New Roman"/>
                <w:sz w:val="24"/>
                <w:szCs w:val="24"/>
              </w:rPr>
              <w:t>У реченици су придеви најчешће у служби атрибута и именског дела предиката (</w:t>
            </w:r>
            <w:r>
              <w:rPr>
                <w:rFonts w:ascii="Times New Roman" w:hAnsi="Times New Roman"/>
                <w:i/>
                <w:sz w:val="24"/>
                <w:szCs w:val="24"/>
              </w:rPr>
              <w:t xml:space="preserve">Лепа </w:t>
            </w:r>
            <w:r>
              <w:rPr>
                <w:rFonts w:ascii="Times New Roman" w:hAnsi="Times New Roman"/>
                <w:sz w:val="24"/>
                <w:szCs w:val="24"/>
              </w:rPr>
              <w:t xml:space="preserve">Марија је </w:t>
            </w:r>
            <w:r>
              <w:rPr>
                <w:rFonts w:ascii="Times New Roman" w:hAnsi="Times New Roman"/>
                <w:i/>
                <w:sz w:val="24"/>
                <w:szCs w:val="24"/>
              </w:rPr>
              <w:t>вредна</w:t>
            </w:r>
            <w:r>
              <w:rPr>
                <w:rFonts w:ascii="Times New Roman" w:hAnsi="Times New Roman"/>
                <w:sz w:val="24"/>
                <w:szCs w:val="24"/>
              </w:rPr>
              <w:t xml:space="preserve">). </w:t>
            </w:r>
          </w:p>
        </w:tc>
      </w:tr>
      <w:tr w:rsidR="002375DB" w:rsidTr="002375DB">
        <w:trPr>
          <w:trHeight w:val="70"/>
        </w:trPr>
        <w:tc>
          <w:tcPr>
            <w:tcW w:w="297" w:type="dxa"/>
            <w:tcBorders>
              <w:top w:val="single" w:sz="4" w:space="0" w:color="auto"/>
              <w:left w:val="single" w:sz="4" w:space="0" w:color="auto"/>
              <w:bottom w:val="single" w:sz="4" w:space="0" w:color="auto"/>
              <w:right w:val="single" w:sz="4" w:space="0" w:color="auto"/>
            </w:tcBorders>
          </w:tcPr>
          <w:p w:rsidR="002375DB" w:rsidRPr="002375DB" w:rsidRDefault="002375DB">
            <w:pPr>
              <w:spacing w:after="0" w:line="240" w:lineRule="auto"/>
              <w:rPr>
                <w:rFonts w:ascii="Times New Roman" w:eastAsia="Times New Roman" w:hAnsi="Times New Roman"/>
                <w:b/>
                <w:sz w:val="24"/>
                <w:szCs w:val="24"/>
              </w:rPr>
            </w:pPr>
          </w:p>
          <w:p w:rsidR="002375DB" w:rsidRDefault="002375DB">
            <w:pPr>
              <w:spacing w:after="0" w:line="240" w:lineRule="auto"/>
              <w:rPr>
                <w:rFonts w:ascii="Times New Roman" w:eastAsia="Times New Roman" w:hAnsi="Times New Roman"/>
                <w:sz w:val="24"/>
                <w:szCs w:val="24"/>
              </w:rPr>
            </w:pPr>
          </w:p>
        </w:tc>
        <w:tc>
          <w:tcPr>
            <w:tcW w:w="10260" w:type="dxa"/>
            <w:tcBorders>
              <w:top w:val="single" w:sz="4" w:space="0" w:color="auto"/>
              <w:left w:val="single" w:sz="4" w:space="0" w:color="auto"/>
              <w:bottom w:val="single" w:sz="4" w:space="0" w:color="auto"/>
              <w:right w:val="single" w:sz="4" w:space="0" w:color="auto"/>
            </w:tcBorders>
            <w:hideMark/>
          </w:tcPr>
          <w:p w:rsidR="002375DB" w:rsidRPr="002375DB" w:rsidRDefault="002375DB" w:rsidP="002375DB">
            <w:pPr>
              <w:spacing w:after="0" w:line="240" w:lineRule="auto"/>
              <w:jc w:val="both"/>
              <w:rPr>
                <w:rFonts w:ascii="Times New Roman" w:eastAsia="Times New Roman" w:hAnsi="Times New Roman"/>
                <w:sz w:val="24"/>
                <w:szCs w:val="24"/>
              </w:rPr>
            </w:pPr>
          </w:p>
          <w:p w:rsidR="002375DB" w:rsidRDefault="002375DB">
            <w:pPr>
              <w:spacing w:after="0" w:line="240" w:lineRule="auto"/>
              <w:jc w:val="both"/>
              <w:rPr>
                <w:rFonts w:ascii="Times New Roman" w:hAnsi="Times New Roman"/>
                <w:b/>
                <w:sz w:val="24"/>
                <w:szCs w:val="24"/>
              </w:rPr>
            </w:pPr>
            <w:r>
              <w:rPr>
                <w:rFonts w:ascii="Times New Roman" w:hAnsi="Times New Roman"/>
                <w:b/>
                <w:sz w:val="24"/>
                <w:szCs w:val="24"/>
              </w:rPr>
              <w:t>Компарација</w:t>
            </w:r>
          </w:p>
          <w:p w:rsidR="002375DB" w:rsidRDefault="002375DB" w:rsidP="00CF6B6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Компарација је промена придева према степену особине коју означава. Бића, предмети и појаве могу се поредити по томе да ли је нека њихова особина јаче или слабије изражена. Систем поређења придева има три облика;</w:t>
            </w:r>
          </w:p>
          <w:p w:rsidR="002375DB" w:rsidRDefault="002375DB">
            <w:pPr>
              <w:spacing w:after="0" w:line="240" w:lineRule="auto"/>
              <w:ind w:left="1438"/>
              <w:jc w:val="both"/>
              <w:rPr>
                <w:rFonts w:ascii="Times New Roman" w:hAnsi="Times New Roman"/>
                <w:sz w:val="24"/>
                <w:szCs w:val="24"/>
              </w:rPr>
            </w:pPr>
            <w:r>
              <w:rPr>
                <w:rFonts w:ascii="Times New Roman" w:hAnsi="Times New Roman"/>
                <w:b/>
                <w:sz w:val="24"/>
                <w:szCs w:val="24"/>
              </w:rPr>
              <w:t xml:space="preserve">позитив ‒ </w:t>
            </w:r>
            <w:r>
              <w:rPr>
                <w:rFonts w:ascii="Times New Roman" w:hAnsi="Times New Roman"/>
                <w:sz w:val="24"/>
                <w:szCs w:val="24"/>
              </w:rPr>
              <w:t>особина појма се само именује (леп, висок, јак, црн);</w:t>
            </w:r>
          </w:p>
          <w:p w:rsidR="002375DB" w:rsidRDefault="002375DB">
            <w:pPr>
              <w:spacing w:after="0" w:line="240" w:lineRule="auto"/>
              <w:ind w:left="1438"/>
              <w:jc w:val="both"/>
              <w:rPr>
                <w:rFonts w:ascii="Times New Roman" w:hAnsi="Times New Roman"/>
                <w:sz w:val="24"/>
                <w:szCs w:val="24"/>
              </w:rPr>
            </w:pPr>
            <w:r>
              <w:rPr>
                <w:rFonts w:ascii="Times New Roman" w:hAnsi="Times New Roman"/>
                <w:b/>
                <w:sz w:val="24"/>
                <w:szCs w:val="24"/>
              </w:rPr>
              <w:t xml:space="preserve">компаратив ‒ </w:t>
            </w:r>
            <w:r>
              <w:rPr>
                <w:rFonts w:ascii="Times New Roman" w:hAnsi="Times New Roman"/>
                <w:sz w:val="24"/>
                <w:szCs w:val="24"/>
              </w:rPr>
              <w:t>особина изражена придевом заступљена је у већој мери у односу на ту исту особину другог појма са којим се пореди (лепши, виши, јачи, црњи);</w:t>
            </w:r>
          </w:p>
          <w:p w:rsidR="002375DB" w:rsidRDefault="002375DB">
            <w:pPr>
              <w:spacing w:after="0" w:line="240" w:lineRule="auto"/>
              <w:ind w:left="1438"/>
              <w:jc w:val="both"/>
              <w:rPr>
                <w:rFonts w:ascii="Times New Roman" w:hAnsi="Times New Roman"/>
                <w:sz w:val="24"/>
                <w:szCs w:val="24"/>
              </w:rPr>
            </w:pPr>
            <w:r>
              <w:rPr>
                <w:rFonts w:ascii="Times New Roman" w:hAnsi="Times New Roman"/>
                <w:b/>
                <w:sz w:val="24"/>
                <w:szCs w:val="24"/>
              </w:rPr>
              <w:t xml:space="preserve">суперлатив ‒ </w:t>
            </w:r>
            <w:r>
              <w:rPr>
                <w:rFonts w:ascii="Times New Roman" w:hAnsi="Times New Roman"/>
                <w:sz w:val="24"/>
                <w:szCs w:val="24"/>
              </w:rPr>
              <w:t xml:space="preserve"> особина изражена придевом заступљена је у највећој мери у односу на исту особину свих појмова са којима се пореди (најлепши, највиши, најјачи, најцрњи).</w:t>
            </w:r>
          </w:p>
          <w:p w:rsidR="0033477C" w:rsidRDefault="0033477C" w:rsidP="0033477C">
            <w:pPr>
              <w:spacing w:after="0" w:line="240" w:lineRule="auto"/>
              <w:jc w:val="both"/>
              <w:rPr>
                <w:rFonts w:ascii="Times New Roman" w:hAnsi="Times New Roman"/>
                <w:sz w:val="24"/>
                <w:szCs w:val="24"/>
              </w:rPr>
            </w:pPr>
            <w:r>
              <w:rPr>
                <w:rFonts w:ascii="Times New Roman" w:hAnsi="Times New Roman"/>
                <w:b/>
                <w:sz w:val="24"/>
                <w:szCs w:val="24"/>
              </w:rPr>
              <w:t>Компаратив</w:t>
            </w:r>
          </w:p>
          <w:p w:rsidR="002375DB" w:rsidRDefault="002375DB" w:rsidP="00CF6B60">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Облици компаратива добијају се додавањем наставака </w:t>
            </w:r>
          </w:p>
          <w:p w:rsidR="002375DB" w:rsidRDefault="002375DB">
            <w:pPr>
              <w:spacing w:after="0" w:line="240" w:lineRule="auto"/>
              <w:ind w:left="143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ији</w:t>
            </w:r>
            <w:r>
              <w:rPr>
                <w:rFonts w:ascii="Times New Roman" w:hAnsi="Times New Roman"/>
                <w:sz w:val="24"/>
                <w:szCs w:val="24"/>
              </w:rPr>
              <w:t>, -</w:t>
            </w:r>
            <w:r>
              <w:rPr>
                <w:rFonts w:ascii="Times New Roman" w:hAnsi="Times New Roman"/>
                <w:b/>
                <w:sz w:val="24"/>
                <w:szCs w:val="24"/>
              </w:rPr>
              <w:t>ји</w:t>
            </w:r>
            <w:r>
              <w:rPr>
                <w:rFonts w:ascii="Times New Roman" w:hAnsi="Times New Roman"/>
                <w:sz w:val="24"/>
                <w:szCs w:val="24"/>
              </w:rPr>
              <w:t>, -</w:t>
            </w:r>
            <w:r>
              <w:rPr>
                <w:rFonts w:ascii="Times New Roman" w:hAnsi="Times New Roman"/>
                <w:b/>
                <w:sz w:val="24"/>
                <w:szCs w:val="24"/>
              </w:rPr>
              <w:t>ши</w:t>
            </w:r>
            <w:r>
              <w:rPr>
                <w:rFonts w:ascii="Times New Roman" w:hAnsi="Times New Roman"/>
                <w:sz w:val="24"/>
                <w:szCs w:val="24"/>
              </w:rPr>
              <w:t xml:space="preserve"> на граматичку основу придева:</w:t>
            </w:r>
          </w:p>
          <w:p w:rsidR="002375DB" w:rsidRDefault="002375DB">
            <w:pPr>
              <w:spacing w:after="0" w:line="240" w:lineRule="auto"/>
              <w:ind w:left="143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ији ‒ </w:t>
            </w:r>
            <w:r>
              <w:rPr>
                <w:rFonts w:ascii="Times New Roman" w:hAnsi="Times New Roman"/>
                <w:sz w:val="24"/>
                <w:szCs w:val="24"/>
              </w:rPr>
              <w:t>већина двосложних, сви вишесложни и скоро сви једносложни придеви са кратким акцентом (племенитији, срећнији, храбрији, новији, здравији);</w:t>
            </w:r>
          </w:p>
          <w:p w:rsidR="002375DB" w:rsidRDefault="002375DB">
            <w:pPr>
              <w:spacing w:after="0" w:line="240" w:lineRule="auto"/>
              <w:ind w:left="143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ји ‒ </w:t>
            </w:r>
            <w:r>
              <w:rPr>
                <w:rFonts w:ascii="Times New Roman" w:hAnsi="Times New Roman"/>
                <w:sz w:val="24"/>
                <w:szCs w:val="24"/>
              </w:rPr>
              <w:t xml:space="preserve"> скоро сви једносложни придеви са дугим акцентом (бржи, скупљи, млађи, црњи) и многи придеви на -(а)к, -ок где се наставак за компаратив додаје на окрњену основу (краћи, слађи, тањи). Ј из наставка –ји јотује претходни сугласник. </w:t>
            </w:r>
          </w:p>
          <w:p w:rsidR="002375DB" w:rsidRDefault="002375DB">
            <w:pPr>
              <w:spacing w:after="0" w:line="240" w:lineRule="auto"/>
              <w:ind w:left="143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ши ‒ </w:t>
            </w:r>
            <w:r>
              <w:rPr>
                <w:rFonts w:ascii="Times New Roman" w:hAnsi="Times New Roman"/>
                <w:sz w:val="24"/>
                <w:szCs w:val="24"/>
              </w:rPr>
              <w:t xml:space="preserve">додаје се на основу само три придева: леп, лак и мек. </w:t>
            </w:r>
          </w:p>
          <w:p w:rsidR="002375DB" w:rsidRDefault="002375DB" w:rsidP="00CF6B60">
            <w:pPr>
              <w:numPr>
                <w:ilvl w:val="0"/>
                <w:numId w:val="5"/>
              </w:numPr>
              <w:spacing w:after="0" w:line="240" w:lineRule="auto"/>
              <w:ind w:left="1427"/>
              <w:jc w:val="both"/>
              <w:rPr>
                <w:rFonts w:ascii="Times New Roman" w:hAnsi="Times New Roman"/>
                <w:sz w:val="24"/>
                <w:szCs w:val="24"/>
              </w:rPr>
            </w:pPr>
            <w:r>
              <w:rPr>
                <w:rFonts w:ascii="Times New Roman" w:hAnsi="Times New Roman"/>
                <w:sz w:val="24"/>
                <w:szCs w:val="24"/>
              </w:rPr>
              <w:t>Допунске облике за компаратив имају четири придева: добар ‒ бољи, зао ‒ гори, велики ‒ већи, мали ‒ мањи.</w:t>
            </w:r>
          </w:p>
          <w:p w:rsidR="002375DB" w:rsidRDefault="002375DB">
            <w:pPr>
              <w:spacing w:after="0" w:line="240" w:lineRule="auto"/>
              <w:jc w:val="both"/>
              <w:rPr>
                <w:rFonts w:ascii="Times New Roman" w:hAnsi="Times New Roman"/>
                <w:b/>
                <w:sz w:val="24"/>
                <w:szCs w:val="24"/>
              </w:rPr>
            </w:pPr>
            <w:r>
              <w:rPr>
                <w:rFonts w:ascii="Times New Roman" w:hAnsi="Times New Roman"/>
                <w:b/>
                <w:sz w:val="24"/>
                <w:szCs w:val="24"/>
              </w:rPr>
              <w:t>Суперлатив</w:t>
            </w:r>
          </w:p>
          <w:p w:rsidR="002375DB" w:rsidRDefault="002375DB" w:rsidP="00CF6B60">
            <w:pPr>
              <w:numPr>
                <w:ilvl w:val="0"/>
                <w:numId w:val="5"/>
              </w:numPr>
              <w:spacing w:after="0" w:line="240" w:lineRule="auto"/>
              <w:ind w:left="1427"/>
              <w:jc w:val="both"/>
              <w:rPr>
                <w:rFonts w:ascii="Times New Roman" w:hAnsi="Times New Roman"/>
                <w:sz w:val="24"/>
                <w:szCs w:val="24"/>
              </w:rPr>
            </w:pPr>
            <w:r>
              <w:rPr>
                <w:rFonts w:ascii="Times New Roman" w:hAnsi="Times New Roman"/>
                <w:sz w:val="24"/>
                <w:szCs w:val="24"/>
              </w:rPr>
              <w:t xml:space="preserve">Суперлатив перидева гради се додавањем префикса  </w:t>
            </w:r>
            <w:r>
              <w:rPr>
                <w:rFonts w:ascii="Times New Roman" w:hAnsi="Times New Roman"/>
                <w:b/>
                <w:sz w:val="24"/>
                <w:szCs w:val="24"/>
              </w:rPr>
              <w:t>нај</w:t>
            </w:r>
            <w:r>
              <w:rPr>
                <w:rFonts w:ascii="Times New Roman" w:hAnsi="Times New Roman"/>
                <w:sz w:val="24"/>
                <w:szCs w:val="24"/>
              </w:rPr>
              <w:t xml:space="preserve">‒ на облик компаратива (најплеменитији, најсрећнији, најкраћи, најслађи, најлепши, најмекши). Код </w:t>
            </w:r>
            <w:r>
              <w:rPr>
                <w:rFonts w:ascii="Times New Roman" w:hAnsi="Times New Roman"/>
                <w:sz w:val="24"/>
                <w:szCs w:val="24"/>
              </w:rPr>
              <w:lastRenderedPageBreak/>
              <w:t xml:space="preserve">придева који почињу сугласником </w:t>
            </w:r>
            <w:r>
              <w:rPr>
                <w:rFonts w:ascii="Times New Roman" w:hAnsi="Times New Roman"/>
                <w:b/>
                <w:sz w:val="24"/>
                <w:szCs w:val="24"/>
              </w:rPr>
              <w:t>ј</w:t>
            </w:r>
            <w:r>
              <w:rPr>
                <w:rFonts w:ascii="Times New Roman" w:hAnsi="Times New Roman"/>
                <w:sz w:val="24"/>
                <w:szCs w:val="24"/>
              </w:rPr>
              <w:t xml:space="preserve"> пишу се оба сугласника (најјачи, најједноставнији, најјаснији). </w:t>
            </w:r>
          </w:p>
          <w:p w:rsidR="002375DB" w:rsidRDefault="002375DB" w:rsidP="00CF6B60">
            <w:pPr>
              <w:numPr>
                <w:ilvl w:val="0"/>
                <w:numId w:val="5"/>
              </w:numPr>
              <w:spacing w:after="0" w:line="240" w:lineRule="auto"/>
              <w:ind w:left="1427"/>
              <w:jc w:val="both"/>
              <w:rPr>
                <w:rFonts w:ascii="Times New Roman" w:hAnsi="Times New Roman"/>
                <w:sz w:val="24"/>
                <w:szCs w:val="24"/>
              </w:rPr>
            </w:pPr>
            <w:r>
              <w:rPr>
                <w:rFonts w:ascii="Times New Roman" w:hAnsi="Times New Roman"/>
                <w:sz w:val="24"/>
                <w:szCs w:val="24"/>
              </w:rPr>
              <w:t xml:space="preserve">Неки придеви означавају потпуно присуство или одсуство неке особине па се не могу поредити (жив, мртав, нем). </w:t>
            </w:r>
          </w:p>
          <w:p w:rsidR="002375DB" w:rsidRDefault="002375DB">
            <w:pPr>
              <w:spacing w:after="0" w:line="240" w:lineRule="auto"/>
              <w:jc w:val="both"/>
              <w:rPr>
                <w:rFonts w:ascii="Times New Roman" w:hAnsi="Times New Roman"/>
                <w:b/>
                <w:sz w:val="24"/>
                <w:szCs w:val="24"/>
              </w:rPr>
            </w:pPr>
            <w:r>
              <w:rPr>
                <w:rFonts w:ascii="Times New Roman" w:hAnsi="Times New Roman"/>
                <w:b/>
                <w:sz w:val="24"/>
                <w:szCs w:val="24"/>
              </w:rPr>
              <w:t>Придевски вид</w:t>
            </w:r>
          </w:p>
          <w:p w:rsidR="002375DB" w:rsidRDefault="002375DB" w:rsidP="00CF6B60">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Придевским видом се указује на непознатост, неодређеност неког појма означеног именицом, односно на његову познатост, одређеност. Неодређени вид придева означава особину до тада непознатог бића, предмета или појаве именоване именицом (непознат човек, нов капут, кишан дан), а одређени вид означава да су биће, предмет или појава означени именицом познати по особини коју придев уз именицу истиче (непознати човек, нови капут, кишни дан). Придеви неодређеног вида мушког рода имају у номинативу једнине краћи облик, а придеви одређеног вида имају дужи облик (леп момак / лепи момак). Код придева женског и средњег рода обележје одређеност/неодређеност означава се акцентом и дужином крајњег самогласника (лéпо дете / лȇпо дете).</w:t>
            </w:r>
          </w:p>
          <w:p w:rsidR="002375DB" w:rsidRDefault="00AC23A3" w:rsidP="00CF6B60">
            <w:pPr>
              <w:numPr>
                <w:ilvl w:val="0"/>
                <w:numId w:val="6"/>
              </w:num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4084320</wp:posOffset>
                      </wp:positionH>
                      <wp:positionV relativeFrom="paragraph">
                        <wp:posOffset>-121285</wp:posOffset>
                      </wp:positionV>
                      <wp:extent cx="60960" cy="0"/>
                      <wp:effectExtent l="9525" t="1143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6pt;margin-top:-9.55pt;width:4.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lpHAIAADk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"/>
                  </w:pict>
                </mc:Fallback>
              </mc:AlternateContent>
            </w:r>
            <w:r w:rsidR="002375DB">
              <w:rPr>
                <w:rFonts w:ascii="Times New Roman" w:hAnsi="Times New Roman"/>
                <w:sz w:val="24"/>
                <w:szCs w:val="24"/>
              </w:rPr>
              <w:t>У облицима оба вида може се јавити већина описних и градивних придева, док остале врсте придева стоје или у облику одређеног, или у облику одређеног или у облику неодређеног вида.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xml:space="preserve">У облику одређеног вида употребљавају се описни и градивни придеви: </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када им претходи показна заменица (тај лепи пас);</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када је придев део имена или неког двочланог назива (Нови Сад, бели хлеб);</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кад стоје уз именицу у вокативу (добри човече, драги брате).</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У облику неодређеног вида употребљавају се описни и градивни придеви:</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кад су у функцији апозитива (Тај парк, леп и простран, налази се унутар зидина некадашњег града.) и именског дела предиката (Тај парк је леп и простран.)</w:t>
            </w:r>
          </w:p>
          <w:p w:rsidR="002375DB" w:rsidRDefault="002375DB" w:rsidP="00CF6B60">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Неки придеви имају облике само одређеног, или само неодређеног вида.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Само одређени вид: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неки описни придеви (жарки, јарки, мали, судњи);</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присвојни на –ски, -шки, -чки, -ји, -ињи, (школски, дечји, пчелињи);</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придеви месног и временског односа (доњи, западни, јучерашњи, јесењи).</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Само неодређени вид: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присвојни на -ов/-ев, -ин (Горанов, Милошев, мајчин).</w:t>
            </w:r>
          </w:p>
          <w:p w:rsidR="002375DB" w:rsidRDefault="002375DB">
            <w:pPr>
              <w:spacing w:after="0" w:line="240" w:lineRule="auto"/>
              <w:jc w:val="both"/>
              <w:rPr>
                <w:rFonts w:ascii="Times New Roman" w:hAnsi="Times New Roman"/>
                <w:b/>
                <w:sz w:val="24"/>
                <w:szCs w:val="24"/>
              </w:rPr>
            </w:pPr>
            <w:r>
              <w:rPr>
                <w:rFonts w:ascii="Times New Roman" w:hAnsi="Times New Roman"/>
                <w:b/>
                <w:sz w:val="24"/>
                <w:szCs w:val="24"/>
              </w:rPr>
              <w:t>Промена придева</w:t>
            </w:r>
          </w:p>
          <w:p w:rsidR="002375DB" w:rsidRDefault="002375DB" w:rsidP="00CF6B60">
            <w:pPr>
              <w:numPr>
                <w:ilvl w:val="0"/>
                <w:numId w:val="6"/>
              </w:numPr>
              <w:spacing w:after="0" w:line="240" w:lineRule="auto"/>
              <w:jc w:val="both"/>
              <w:rPr>
                <w:rFonts w:ascii="Times New Roman" w:hAnsi="Times New Roman"/>
                <w:b/>
                <w:sz w:val="24"/>
                <w:szCs w:val="24"/>
                <w:u w:val="single"/>
              </w:rPr>
            </w:pPr>
            <w:r>
              <w:rPr>
                <w:rFonts w:ascii="Times New Roman" w:hAnsi="Times New Roman"/>
                <w:sz w:val="24"/>
                <w:szCs w:val="24"/>
              </w:rPr>
              <w:t xml:space="preserve">По именичкој промени мењају се придеви неодређеног вида. Они имају исте падежне наставке као именице мушког и средњег рода једнине. </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 град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лепа града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лепу граду</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 град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 граде</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лепим градом</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лепом граду</w:t>
            </w:r>
          </w:p>
          <w:p w:rsidR="002375DB" w:rsidRDefault="002375DB" w:rsidP="00CF6B60">
            <w:pPr>
              <w:numPr>
                <w:ilvl w:val="0"/>
                <w:numId w:val="6"/>
              </w:numPr>
              <w:spacing w:after="0" w:line="240" w:lineRule="auto"/>
              <w:jc w:val="both"/>
              <w:rPr>
                <w:rFonts w:ascii="Times New Roman" w:hAnsi="Times New Roman"/>
                <w:b/>
                <w:sz w:val="24"/>
                <w:szCs w:val="24"/>
                <w:u w:val="single"/>
              </w:rPr>
            </w:pPr>
            <w:r>
              <w:rPr>
                <w:rFonts w:ascii="Times New Roman" w:hAnsi="Times New Roman"/>
                <w:sz w:val="24"/>
                <w:szCs w:val="24"/>
              </w:rPr>
              <w:t xml:space="preserve">По придевској промени мењају се придеви одређеног вида. </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 град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лепог града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лепом граду</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lastRenderedPageBreak/>
              <w:t>леп град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 граде</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xml:space="preserve">лепим градом </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лепом граду</w:t>
            </w:r>
          </w:p>
          <w:p w:rsidR="002375DB" w:rsidRDefault="002375DB" w:rsidP="00CF6B60">
            <w:pPr>
              <w:numPr>
                <w:ilvl w:val="0"/>
                <w:numId w:val="6"/>
              </w:numPr>
              <w:spacing w:after="0" w:line="240" w:lineRule="auto"/>
              <w:jc w:val="both"/>
              <w:rPr>
                <w:rFonts w:ascii="Times New Roman" w:hAnsi="Times New Roman"/>
                <w:b/>
                <w:sz w:val="24"/>
                <w:szCs w:val="24"/>
                <w:u w:val="single"/>
              </w:rPr>
            </w:pPr>
            <w:r>
              <w:rPr>
                <w:rFonts w:ascii="Times New Roman" w:hAnsi="Times New Roman"/>
                <w:sz w:val="24"/>
                <w:szCs w:val="24"/>
              </w:rPr>
              <w:t xml:space="preserve">Падежни наставци придева женског рода исти су у промени оба вида (али нису исто наглашени). </w:t>
            </w:r>
          </w:p>
          <w:p w:rsidR="002375DB" w:rsidRDefault="002375DB" w:rsidP="00CF6B60">
            <w:pPr>
              <w:numPr>
                <w:ilvl w:val="0"/>
                <w:numId w:val="6"/>
              </w:numPr>
              <w:spacing w:after="0" w:line="240" w:lineRule="auto"/>
              <w:jc w:val="both"/>
              <w:rPr>
                <w:rFonts w:ascii="Times New Roman" w:eastAsia="Times New Roman" w:hAnsi="Times New Roman"/>
                <w:b/>
                <w:sz w:val="24"/>
                <w:szCs w:val="24"/>
                <w:u w:val="single"/>
              </w:rPr>
            </w:pPr>
            <w:r>
              <w:rPr>
                <w:rFonts w:ascii="Times New Roman" w:hAnsi="Times New Roman"/>
                <w:sz w:val="24"/>
                <w:szCs w:val="24"/>
              </w:rPr>
              <w:t xml:space="preserve">Описни придеви чије је порекло из енглеског, немачког или француског језика непроменљиви су (инстант, супер, браон, фалш, бордо, беж, крем).  </w:t>
            </w:r>
          </w:p>
        </w:tc>
      </w:tr>
      <w:tr w:rsidR="002375DB" w:rsidTr="002375DB">
        <w:trPr>
          <w:trHeight w:val="670"/>
        </w:trPr>
        <w:tc>
          <w:tcPr>
            <w:tcW w:w="297" w:type="dxa"/>
            <w:tcBorders>
              <w:top w:val="single" w:sz="4" w:space="0" w:color="auto"/>
              <w:left w:val="single" w:sz="4" w:space="0" w:color="auto"/>
              <w:bottom w:val="single" w:sz="4" w:space="0" w:color="auto"/>
              <w:right w:val="single" w:sz="4" w:space="0" w:color="auto"/>
            </w:tcBorders>
            <w:hideMark/>
          </w:tcPr>
          <w:p w:rsidR="002375DB" w:rsidRPr="002375DB" w:rsidRDefault="002375DB">
            <w:pPr>
              <w:spacing w:after="0" w:line="240" w:lineRule="auto"/>
              <w:rPr>
                <w:rFonts w:ascii="Times New Roman" w:eastAsia="Times New Roman" w:hAnsi="Times New Roman"/>
                <w:b/>
                <w:sz w:val="24"/>
                <w:szCs w:val="24"/>
              </w:rPr>
            </w:pPr>
          </w:p>
        </w:tc>
        <w:tc>
          <w:tcPr>
            <w:tcW w:w="10260" w:type="dxa"/>
            <w:tcBorders>
              <w:top w:val="single" w:sz="4" w:space="0" w:color="auto"/>
              <w:left w:val="single" w:sz="4" w:space="0" w:color="auto"/>
              <w:bottom w:val="single" w:sz="4" w:space="0" w:color="auto"/>
              <w:right w:val="single" w:sz="4" w:space="0" w:color="auto"/>
            </w:tcBorders>
            <w:hideMark/>
          </w:tcPr>
          <w:p w:rsidR="002375DB" w:rsidRDefault="002375D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tc>
      </w:tr>
    </w:tbl>
    <w:p w:rsidR="002375DB" w:rsidRDefault="002375DB" w:rsidP="002375DB">
      <w:pPr>
        <w:rPr>
          <w:rFonts w:ascii="Times New Roman" w:eastAsia="Times New Roman" w:hAnsi="Times New Roman"/>
          <w:b/>
          <w:sz w:val="28"/>
          <w:szCs w:val="28"/>
          <w:u w:val="single"/>
        </w:rPr>
      </w:pPr>
    </w:p>
    <w:p w:rsidR="002375DB" w:rsidRDefault="002375DB" w:rsidP="002375DB">
      <w:pPr>
        <w:rPr>
          <w:rFonts w:ascii="Times New Roman" w:eastAsia="Times New Roman" w:hAnsi="Times New Roman"/>
          <w:b/>
          <w:sz w:val="28"/>
          <w:szCs w:val="28"/>
          <w:u w:val="single"/>
        </w:rPr>
      </w:pPr>
    </w:p>
    <w:p w:rsidR="002375DB" w:rsidRDefault="002375DB" w:rsidP="002375DB">
      <w:pPr>
        <w:rPr>
          <w:rFonts w:ascii="Times New Roman" w:eastAsia="Times New Roman" w:hAnsi="Times New Roman"/>
          <w:b/>
          <w:sz w:val="28"/>
          <w:szCs w:val="28"/>
          <w:u w:val="single"/>
        </w:rPr>
      </w:pPr>
    </w:p>
    <w:p w:rsidR="002375DB" w:rsidRPr="002375DB" w:rsidRDefault="002375DB" w:rsidP="002375DB">
      <w:pPr>
        <w:rPr>
          <w:rFonts w:ascii="Times New Roman" w:hAnsi="Times New Roman"/>
          <w:b/>
          <w:sz w:val="28"/>
          <w:szCs w:val="28"/>
          <w:u w:val="single"/>
        </w:rPr>
      </w:pPr>
      <w:r>
        <w:rPr>
          <w:rFonts w:ascii="Times New Roman" w:eastAsia="Times New Roman" w:hAnsi="Times New Roman"/>
          <w:b/>
          <w:sz w:val="28"/>
          <w:szCs w:val="28"/>
          <w:u w:val="single"/>
        </w:rPr>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2375DB" w:rsidTr="002375DB">
        <w:trPr>
          <w:trHeight w:val="2540"/>
        </w:trPr>
        <w:tc>
          <w:tcPr>
            <w:tcW w:w="10080" w:type="dxa"/>
            <w:tcBorders>
              <w:top w:val="single" w:sz="4" w:space="0" w:color="auto"/>
              <w:left w:val="single" w:sz="4" w:space="0" w:color="auto"/>
              <w:bottom w:val="single" w:sz="4" w:space="0" w:color="auto"/>
              <w:right w:val="single" w:sz="4" w:space="0" w:color="auto"/>
            </w:tcBorders>
            <w:hideMark/>
          </w:tcPr>
          <w:p w:rsidR="002375DB" w:rsidRDefault="002375DB">
            <w:pPr>
              <w:pStyle w:val="ListParagraph"/>
              <w:spacing w:after="0" w:line="240" w:lineRule="auto"/>
              <w:jc w:val="center"/>
              <w:rPr>
                <w:rFonts w:ascii="Times New Roman" w:hAnsi="Times New Roman"/>
                <w:b/>
                <w:sz w:val="28"/>
                <w:szCs w:val="24"/>
              </w:rPr>
            </w:pPr>
            <w:r>
              <w:rPr>
                <w:rFonts w:ascii="Times New Roman" w:hAnsi="Times New Roman"/>
                <w:b/>
                <w:sz w:val="28"/>
                <w:szCs w:val="24"/>
              </w:rPr>
              <w:t>Придеви</w:t>
            </w:r>
          </w:p>
          <w:p w:rsidR="002375DB" w:rsidRDefault="002375DB">
            <w:pPr>
              <w:pStyle w:val="ListParagraph"/>
              <w:spacing w:after="0" w:line="240" w:lineRule="auto"/>
              <w:jc w:val="center"/>
              <w:rPr>
                <w:rFonts w:ascii="Times New Roman" w:hAnsi="Times New Roman"/>
                <w:b/>
                <w:sz w:val="28"/>
                <w:szCs w:val="24"/>
              </w:rPr>
            </w:pPr>
            <w:r>
              <w:rPr>
                <w:rFonts w:ascii="Times New Roman" w:hAnsi="Times New Roman"/>
                <w:b/>
                <w:sz w:val="28"/>
                <w:szCs w:val="24"/>
              </w:rPr>
              <w:t xml:space="preserve"> Деклинација и компарација</w:t>
            </w:r>
          </w:p>
          <w:p w:rsidR="002375DB" w:rsidRDefault="002375DB">
            <w:pPr>
              <w:spacing w:after="0" w:line="240" w:lineRule="auto"/>
              <w:jc w:val="both"/>
              <w:rPr>
                <w:rFonts w:ascii="Times New Roman" w:hAnsi="Times New Roman"/>
                <w:sz w:val="24"/>
                <w:szCs w:val="24"/>
              </w:rPr>
            </w:pPr>
            <w:r>
              <w:rPr>
                <w:rFonts w:ascii="Times New Roman" w:hAnsi="Times New Roman"/>
                <w:b/>
                <w:sz w:val="24"/>
                <w:szCs w:val="24"/>
              </w:rPr>
              <w:t>Компаратив:</w:t>
            </w:r>
            <w:r>
              <w:rPr>
                <w:rFonts w:ascii="Times New Roman" w:hAnsi="Times New Roman"/>
                <w:sz w:val="24"/>
                <w:szCs w:val="24"/>
              </w:rPr>
              <w:t xml:space="preserve"> граматичка основа + </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ији ‒ </w:t>
            </w:r>
            <w:r>
              <w:rPr>
                <w:rFonts w:ascii="Times New Roman" w:hAnsi="Times New Roman"/>
                <w:sz w:val="24"/>
                <w:szCs w:val="24"/>
              </w:rPr>
              <w:t>двосложни, вишесложни и једносложни са кратким акцентом (племенитији, срећнији, храбрији, новији, здравији);</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ји ‒ </w:t>
            </w:r>
            <w:r>
              <w:rPr>
                <w:rFonts w:ascii="Times New Roman" w:hAnsi="Times New Roman"/>
                <w:sz w:val="24"/>
                <w:szCs w:val="24"/>
              </w:rPr>
              <w:t xml:space="preserve"> једносложни са дугим акцентом (бржи, скупљи, млађи, црњи)</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 xml:space="preserve">      ‒ придеви на -(а)к, -ок (краћи, слађи, тањи) </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ши ‒ </w:t>
            </w:r>
            <w:r>
              <w:rPr>
                <w:rFonts w:ascii="Times New Roman" w:hAnsi="Times New Roman"/>
                <w:sz w:val="24"/>
                <w:szCs w:val="24"/>
              </w:rPr>
              <w:t xml:space="preserve">леп, лак и мек </w:t>
            </w:r>
          </w:p>
          <w:p w:rsidR="002375DB" w:rsidRDefault="002375DB">
            <w:pPr>
              <w:spacing w:after="0" w:line="240" w:lineRule="auto"/>
              <w:jc w:val="both"/>
              <w:rPr>
                <w:rFonts w:ascii="Times New Roman" w:hAnsi="Times New Roman"/>
                <w:sz w:val="24"/>
                <w:szCs w:val="24"/>
              </w:rPr>
            </w:pPr>
            <w:r>
              <w:rPr>
                <w:rFonts w:ascii="Times New Roman" w:hAnsi="Times New Roman"/>
                <w:b/>
                <w:sz w:val="24"/>
                <w:szCs w:val="24"/>
              </w:rPr>
              <w:t>Суперлатив:</w:t>
            </w:r>
            <w:r>
              <w:rPr>
                <w:rFonts w:ascii="Times New Roman" w:hAnsi="Times New Roman"/>
                <w:sz w:val="24"/>
                <w:szCs w:val="24"/>
              </w:rPr>
              <w:t xml:space="preserve"> </w:t>
            </w:r>
            <w:r>
              <w:rPr>
                <w:rFonts w:ascii="Times New Roman" w:hAnsi="Times New Roman"/>
                <w:b/>
                <w:sz w:val="24"/>
                <w:szCs w:val="24"/>
              </w:rPr>
              <w:t>нај</w:t>
            </w:r>
            <w:r>
              <w:rPr>
                <w:rFonts w:ascii="Times New Roman" w:hAnsi="Times New Roman"/>
                <w:sz w:val="24"/>
                <w:szCs w:val="24"/>
              </w:rPr>
              <w:t xml:space="preserve"> + компаратив (најсрећнији, најслађи, најлепши, најјачи) </w:t>
            </w:r>
          </w:p>
          <w:p w:rsidR="002375DB" w:rsidRDefault="002375DB">
            <w:pPr>
              <w:spacing w:after="0" w:line="240" w:lineRule="auto"/>
              <w:jc w:val="both"/>
              <w:rPr>
                <w:rFonts w:ascii="Times New Roman" w:hAnsi="Times New Roman"/>
                <w:sz w:val="24"/>
                <w:szCs w:val="24"/>
              </w:rPr>
            </w:pPr>
            <w:r>
              <w:rPr>
                <w:rFonts w:ascii="Times New Roman" w:hAnsi="Times New Roman"/>
                <w:b/>
                <w:sz w:val="24"/>
                <w:szCs w:val="24"/>
              </w:rPr>
              <w:t>Неодређени вид</w:t>
            </w:r>
            <w:r>
              <w:rPr>
                <w:rFonts w:ascii="Times New Roman" w:hAnsi="Times New Roman"/>
                <w:sz w:val="24"/>
                <w:szCs w:val="24"/>
              </w:rPr>
              <w:t xml:space="preserve">: непознати појам </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 xml:space="preserve">                               мушки род ‒ краћи облик, без наставка –и (нов капут, непознат човек)</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 xml:space="preserve">                               женски и средњи род ‒ акцент и дужина крајњег самогласника (лéпо дете)                                     </w:t>
            </w:r>
          </w:p>
          <w:p w:rsidR="002375DB" w:rsidRDefault="002375DB">
            <w:pPr>
              <w:spacing w:after="0" w:line="240" w:lineRule="auto"/>
              <w:jc w:val="both"/>
              <w:rPr>
                <w:rFonts w:ascii="Times New Roman" w:hAnsi="Times New Roman"/>
                <w:sz w:val="24"/>
                <w:szCs w:val="24"/>
              </w:rPr>
            </w:pPr>
            <w:r>
              <w:rPr>
                <w:rFonts w:ascii="Times New Roman" w:hAnsi="Times New Roman"/>
                <w:b/>
                <w:sz w:val="24"/>
                <w:szCs w:val="24"/>
              </w:rPr>
              <w:t>Одређени вид:</w:t>
            </w:r>
            <w:r>
              <w:rPr>
                <w:rFonts w:ascii="Times New Roman" w:hAnsi="Times New Roman"/>
                <w:sz w:val="24"/>
                <w:szCs w:val="24"/>
              </w:rPr>
              <w:t xml:space="preserve"> познати појам </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 xml:space="preserve">                            мушки род ‒ дужи облик, са наставком –и (нови капут, непознати човек)</w:t>
            </w:r>
          </w:p>
          <w:p w:rsidR="002375DB" w:rsidRDefault="00AC23A3">
            <w:p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5551170</wp:posOffset>
                      </wp:positionH>
                      <wp:positionV relativeFrom="paragraph">
                        <wp:posOffset>39370</wp:posOffset>
                      </wp:positionV>
                      <wp:extent cx="60960" cy="0"/>
                      <wp:effectExtent l="11430" t="6985" r="1333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7.1pt;margin-top:3.1pt;width: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J4HAIAADk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"/>
                  </w:pict>
                </mc:Fallback>
              </mc:AlternateContent>
            </w:r>
            <w:r w:rsidR="002375DB">
              <w:rPr>
                <w:rFonts w:ascii="Times New Roman" w:hAnsi="Times New Roman"/>
                <w:sz w:val="24"/>
                <w:szCs w:val="24"/>
              </w:rPr>
              <w:t xml:space="preserve">                            женски и средњи род ‒ акцент и дужина крајњег самогласника (лȇпо дете)</w:t>
            </w:r>
          </w:p>
          <w:p w:rsidR="002375DB" w:rsidRDefault="002375DB">
            <w:pPr>
              <w:spacing w:after="0" w:line="240" w:lineRule="auto"/>
              <w:jc w:val="both"/>
              <w:rPr>
                <w:rFonts w:ascii="Times New Roman" w:hAnsi="Times New Roman"/>
                <w:b/>
                <w:sz w:val="24"/>
                <w:szCs w:val="24"/>
              </w:rPr>
            </w:pPr>
            <w:r>
              <w:rPr>
                <w:rFonts w:ascii="Times New Roman" w:hAnsi="Times New Roman"/>
                <w:b/>
                <w:sz w:val="24"/>
                <w:szCs w:val="24"/>
              </w:rPr>
              <w:t>Промена придева</w:t>
            </w:r>
          </w:p>
          <w:p w:rsidR="002375DB" w:rsidRDefault="002375DB">
            <w:pPr>
              <w:spacing w:after="0" w:line="240" w:lineRule="auto"/>
              <w:jc w:val="both"/>
              <w:rPr>
                <w:rFonts w:ascii="Times New Roman" w:hAnsi="Times New Roman"/>
                <w:sz w:val="24"/>
                <w:szCs w:val="24"/>
              </w:rPr>
            </w:pPr>
            <w:r>
              <w:rPr>
                <w:rFonts w:ascii="Times New Roman" w:hAnsi="Times New Roman"/>
                <w:sz w:val="24"/>
                <w:szCs w:val="24"/>
              </w:rPr>
              <w:t>именичка промена                                придевска промена</w:t>
            </w:r>
          </w:p>
          <w:p w:rsidR="002375DB" w:rsidRDefault="002375DB">
            <w:pPr>
              <w:spacing w:after="0" w:line="240" w:lineRule="auto"/>
              <w:jc w:val="both"/>
              <w:rPr>
                <w:rFonts w:ascii="Times New Roman" w:hAnsi="Times New Roman"/>
                <w:b/>
                <w:sz w:val="24"/>
                <w:szCs w:val="24"/>
                <w:u w:val="single"/>
              </w:rPr>
            </w:pPr>
            <w:r>
              <w:rPr>
                <w:rFonts w:ascii="Times New Roman" w:hAnsi="Times New Roman"/>
                <w:sz w:val="24"/>
                <w:szCs w:val="24"/>
              </w:rPr>
              <w:t>придеви неодређеног вида                   придеви одређеног вида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 град                          лепи град</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лепа града                      лепог града</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лепу граду                      лепом граду</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 xml:space="preserve">леп град                          лепи град       </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 граде                      лепи граде</w:t>
            </w:r>
          </w:p>
          <w:p w:rsidR="002375DB" w:rsidRDefault="002375DB">
            <w:pPr>
              <w:spacing w:after="0" w:line="240" w:lineRule="auto"/>
              <w:ind w:left="1440"/>
              <w:jc w:val="both"/>
              <w:rPr>
                <w:rFonts w:ascii="Times New Roman" w:hAnsi="Times New Roman"/>
                <w:sz w:val="24"/>
                <w:szCs w:val="24"/>
              </w:rPr>
            </w:pPr>
            <w:r>
              <w:rPr>
                <w:rFonts w:ascii="Times New Roman" w:hAnsi="Times New Roman"/>
                <w:sz w:val="24"/>
                <w:szCs w:val="24"/>
              </w:rPr>
              <w:t>лепим градом                 лепим градом</w:t>
            </w:r>
          </w:p>
          <w:p w:rsidR="002375DB" w:rsidRDefault="002375DB">
            <w:pPr>
              <w:spacing w:after="0" w:line="240" w:lineRule="auto"/>
              <w:ind w:left="1440"/>
              <w:jc w:val="both"/>
              <w:rPr>
                <w:rFonts w:ascii="Times New Roman" w:eastAsia="Times New Roman" w:hAnsi="Times New Roman"/>
                <w:sz w:val="24"/>
                <w:szCs w:val="24"/>
              </w:rPr>
            </w:pPr>
            <w:r>
              <w:rPr>
                <w:rFonts w:ascii="Times New Roman" w:hAnsi="Times New Roman"/>
                <w:sz w:val="24"/>
                <w:szCs w:val="24"/>
              </w:rPr>
              <w:t>лепом граду                    лепом граду</w:t>
            </w:r>
          </w:p>
        </w:tc>
      </w:tr>
    </w:tbl>
    <w:p w:rsidR="00452803" w:rsidRDefault="00452803">
      <w:pPr>
        <w:rPr>
          <w:sz w:val="32"/>
          <w:szCs w:val="32"/>
        </w:rPr>
      </w:pPr>
    </w:p>
    <w:p w:rsidR="002375DB" w:rsidRPr="0093635D" w:rsidRDefault="002375DB">
      <w:pPr>
        <w:rPr>
          <w:sz w:val="32"/>
          <w:szCs w:val="32"/>
        </w:rPr>
      </w:pPr>
    </w:p>
    <w:sectPr w:rsidR="002375DB" w:rsidRPr="0093635D" w:rsidSect="004528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24" w:rsidRDefault="00313324" w:rsidP="006B790D">
      <w:pPr>
        <w:spacing w:after="0" w:line="240" w:lineRule="auto"/>
      </w:pPr>
      <w:r>
        <w:separator/>
      </w:r>
    </w:p>
  </w:endnote>
  <w:endnote w:type="continuationSeparator" w:id="0">
    <w:p w:rsidR="00313324" w:rsidRDefault="00313324" w:rsidP="006B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24" w:rsidRDefault="00313324" w:rsidP="006B790D">
      <w:pPr>
        <w:spacing w:after="0" w:line="240" w:lineRule="auto"/>
      </w:pPr>
      <w:r>
        <w:separator/>
      </w:r>
    </w:p>
  </w:footnote>
  <w:footnote w:type="continuationSeparator" w:id="0">
    <w:p w:rsidR="00313324" w:rsidRDefault="00313324" w:rsidP="006B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28798"/>
      <w:docPartObj>
        <w:docPartGallery w:val="Page Numbers (Top of Page)"/>
        <w:docPartUnique/>
      </w:docPartObj>
    </w:sdtPr>
    <w:sdtEndPr/>
    <w:sdtContent>
      <w:p w:rsidR="006B790D" w:rsidRDefault="00313324">
        <w:pPr>
          <w:pStyle w:val="Header"/>
        </w:pPr>
        <w:r>
          <w:fldChar w:fldCharType="begin"/>
        </w:r>
        <w:r>
          <w:instrText xml:space="preserve"> PAGE   \* MERGEFORMAT </w:instrText>
        </w:r>
        <w:r>
          <w:fldChar w:fldCharType="separate"/>
        </w:r>
        <w:r w:rsidR="00AC23A3">
          <w:rPr>
            <w:noProof/>
          </w:rPr>
          <w:t>2</w:t>
        </w:r>
        <w:r>
          <w:rPr>
            <w:noProof/>
          </w:rPr>
          <w:fldChar w:fldCharType="end"/>
        </w:r>
      </w:p>
    </w:sdtContent>
  </w:sdt>
  <w:p w:rsidR="006B790D" w:rsidRDefault="006B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D" w:rsidRDefault="006B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8C94752"/>
    <w:multiLevelType w:val="hybridMultilevel"/>
    <w:tmpl w:val="9962B232"/>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323B4DDD"/>
    <w:multiLevelType w:val="hybridMultilevel"/>
    <w:tmpl w:val="C3DAFCA6"/>
    <w:lvl w:ilvl="0" w:tplc="241A0001">
      <w:start w:val="1"/>
      <w:numFmt w:val="bullet"/>
      <w:lvlText w:val=""/>
      <w:lvlJc w:val="left"/>
      <w:pPr>
        <w:ind w:left="144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52C7741A"/>
    <w:multiLevelType w:val="hybridMultilevel"/>
    <w:tmpl w:val="8AEAD924"/>
    <w:lvl w:ilvl="0" w:tplc="241A0001">
      <w:start w:val="1"/>
      <w:numFmt w:val="bullet"/>
      <w:lvlText w:val=""/>
      <w:lvlJc w:val="left"/>
      <w:pPr>
        <w:ind w:left="1438"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56A41CE7"/>
    <w:multiLevelType w:val="hybridMultilevel"/>
    <w:tmpl w:val="F7702270"/>
    <w:lvl w:ilvl="0" w:tplc="241A0007">
      <w:start w:val="1"/>
      <w:numFmt w:val="bullet"/>
      <w:lvlText w:val=""/>
      <w:lvlPicBulletId w:val="0"/>
      <w:lvlJc w:val="left"/>
      <w:pPr>
        <w:ind w:left="1438"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5EED7C21"/>
    <w:multiLevelType w:val="hybridMultilevel"/>
    <w:tmpl w:val="037CFCE2"/>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5">
    <w:nsid w:val="7B9A1731"/>
    <w:multiLevelType w:val="hybridMultilevel"/>
    <w:tmpl w:val="AB5C9308"/>
    <w:lvl w:ilvl="0" w:tplc="241A0001">
      <w:start w:val="1"/>
      <w:numFmt w:val="bullet"/>
      <w:lvlText w:val=""/>
      <w:lvlJc w:val="left"/>
      <w:pPr>
        <w:ind w:left="1438"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5D"/>
    <w:rsid w:val="00214461"/>
    <w:rsid w:val="002375DB"/>
    <w:rsid w:val="00313324"/>
    <w:rsid w:val="0033477C"/>
    <w:rsid w:val="00452803"/>
    <w:rsid w:val="006B790D"/>
    <w:rsid w:val="0070154D"/>
    <w:rsid w:val="00720A2A"/>
    <w:rsid w:val="007B79F4"/>
    <w:rsid w:val="0093635D"/>
    <w:rsid w:val="00960159"/>
    <w:rsid w:val="00AC23A3"/>
    <w:rsid w:val="00F02598"/>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DB"/>
    <w:pPr>
      <w:ind w:left="720"/>
      <w:contextualSpacing/>
    </w:pPr>
    <w:rPr>
      <w:rFonts w:ascii="Calibri" w:eastAsia="Calibri" w:hAnsi="Calibri" w:cs="Times New Roman"/>
    </w:rPr>
  </w:style>
  <w:style w:type="paragraph" w:styleId="Header">
    <w:name w:val="header"/>
    <w:basedOn w:val="Normal"/>
    <w:link w:val="HeaderChar"/>
    <w:uiPriority w:val="99"/>
    <w:unhideWhenUsed/>
    <w:rsid w:val="006B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0D"/>
  </w:style>
  <w:style w:type="paragraph" w:styleId="Footer">
    <w:name w:val="footer"/>
    <w:basedOn w:val="Normal"/>
    <w:link w:val="FooterChar"/>
    <w:uiPriority w:val="99"/>
    <w:semiHidden/>
    <w:unhideWhenUsed/>
    <w:rsid w:val="006B79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DB"/>
    <w:pPr>
      <w:ind w:left="720"/>
      <w:contextualSpacing/>
    </w:pPr>
    <w:rPr>
      <w:rFonts w:ascii="Calibri" w:eastAsia="Calibri" w:hAnsi="Calibri" w:cs="Times New Roman"/>
    </w:rPr>
  </w:style>
  <w:style w:type="paragraph" w:styleId="Header">
    <w:name w:val="header"/>
    <w:basedOn w:val="Normal"/>
    <w:link w:val="HeaderChar"/>
    <w:uiPriority w:val="99"/>
    <w:unhideWhenUsed/>
    <w:rsid w:val="006B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0D"/>
  </w:style>
  <w:style w:type="paragraph" w:styleId="Footer">
    <w:name w:val="footer"/>
    <w:basedOn w:val="Normal"/>
    <w:link w:val="FooterChar"/>
    <w:uiPriority w:val="99"/>
    <w:semiHidden/>
    <w:unhideWhenUsed/>
    <w:rsid w:val="006B79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2021-04-07T09:11:00Z</dcterms:created>
  <dcterms:modified xsi:type="dcterms:W3CDTF">2021-04-07T09:11:00Z</dcterms:modified>
</cp:coreProperties>
</file>