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03" w:rsidRDefault="000B3717">
      <w:pPr>
        <w:rPr>
          <w:sz w:val="32"/>
          <w:szCs w:val="32"/>
        </w:rPr>
      </w:pPr>
      <w:r>
        <w:rPr>
          <w:sz w:val="32"/>
          <w:szCs w:val="32"/>
        </w:rPr>
        <w:t>БОЈ НА МИШАРУ</w:t>
      </w:r>
    </w:p>
    <w:p w:rsidR="00973BD3" w:rsidRPr="00973BD3" w:rsidRDefault="00973BD3">
      <w:pPr>
        <w:rPr>
          <w:sz w:val="32"/>
          <w:szCs w:val="32"/>
        </w:rPr>
      </w:pPr>
      <w:r>
        <w:rPr>
          <w:sz w:val="32"/>
          <w:szCs w:val="32"/>
        </w:rPr>
        <w:t>ПРОЧИТАЈТЕ ПЕСМУ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9949"/>
      </w:tblGrid>
      <w:tr w:rsidR="00F73B09" w:rsidTr="00F73B09">
        <w:trPr>
          <w:trHeight w:val="623"/>
        </w:trPr>
        <w:tc>
          <w:tcPr>
            <w:tcW w:w="236" w:type="dxa"/>
            <w:tcBorders>
              <w:top w:val="single" w:sz="4" w:space="0" w:color="auto"/>
              <w:left w:val="single" w:sz="4" w:space="0" w:color="auto"/>
              <w:bottom w:val="single" w:sz="4" w:space="0" w:color="auto"/>
              <w:right w:val="single" w:sz="4" w:space="0" w:color="auto"/>
            </w:tcBorders>
            <w:hideMark/>
          </w:tcPr>
          <w:p w:rsidR="00F73B09" w:rsidRPr="00F73B09" w:rsidRDefault="00F73B09">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F73B09" w:rsidRPr="00F73B09" w:rsidRDefault="00F73B09">
            <w:pPr>
              <w:spacing w:after="0" w:line="240" w:lineRule="auto"/>
              <w:rPr>
                <w:rFonts w:ascii="Times New Roman" w:eastAsia="Times New Roman" w:hAnsi="Times New Roman"/>
                <w:sz w:val="24"/>
                <w:szCs w:val="24"/>
              </w:rPr>
            </w:pPr>
          </w:p>
          <w:p w:rsidR="00F73B09" w:rsidRDefault="00F73B09" w:rsidP="00F73B09">
            <w:pPr>
              <w:spacing w:after="0" w:line="240" w:lineRule="auto"/>
              <w:ind w:left="720"/>
              <w:rPr>
                <w:rFonts w:ascii="Times New Roman" w:hAnsi="Times New Roman"/>
                <w:i/>
                <w:sz w:val="24"/>
                <w:szCs w:val="24"/>
              </w:rPr>
            </w:pPr>
          </w:p>
          <w:p w:rsidR="00F73B09" w:rsidRDefault="00F73B09">
            <w:pPr>
              <w:spacing w:after="0" w:line="240" w:lineRule="auto"/>
              <w:rPr>
                <w:rFonts w:ascii="Times New Roman" w:hAnsi="Times New Roman"/>
                <w:sz w:val="24"/>
                <w:szCs w:val="24"/>
              </w:rPr>
            </w:pPr>
            <w:r>
              <w:rPr>
                <w:rFonts w:ascii="Times New Roman" w:hAnsi="Times New Roman"/>
                <w:sz w:val="24"/>
                <w:szCs w:val="24"/>
              </w:rPr>
              <w:t xml:space="preserve"> Борба српских устаника у песми приказана је као извештај који Кулинова супруга добија од гавранова, што је оригиналан уметнички поступак, који додатно побуђује пажњу. Ученике нарочито за разговор инспиришу гледишта о томе да победа није увек на страни војно моћћнијих сила (подсећам их на битку код Термопила), поготово када је мотивисана жељом за ослобођењем од окупације и насиља.</w:t>
            </w:r>
          </w:p>
          <w:p w:rsidR="00F73B09" w:rsidRDefault="00F73B09">
            <w:pPr>
              <w:spacing w:after="0" w:line="240" w:lineRule="auto"/>
              <w:rPr>
                <w:rFonts w:ascii="Times New Roman" w:hAnsi="Times New Roman"/>
                <w:sz w:val="24"/>
                <w:szCs w:val="24"/>
              </w:rPr>
            </w:pPr>
            <w:r>
              <w:rPr>
                <w:rFonts w:ascii="Times New Roman" w:hAnsi="Times New Roman"/>
                <w:sz w:val="24"/>
                <w:szCs w:val="24"/>
              </w:rPr>
              <w:t>Ученици истичу историјски значај битке на Мишару као борбе која је недвосмислено показала спремност и одлучност српског народа да истраје у устанку против окупатора. Циљ ова битке, која се одиграла августа 1806. године, био је да се побуњеници униште и отпор према Турцима угуши. Српску војску предводио је Карађорђе. Познато је да су на турској страни погинули Сулејман-паша Скопљак, Кулин-капетан, Мехмед Видајић. У борби која је Србима донела победу, поред Карађорђа, истакли су се Лука Лазаревић, прота Матеја Ненадовић, Стојан Чупић, Милош Поцерац, Лазар Мутап, Никола Смиљанић  и др.</w:t>
            </w:r>
          </w:p>
          <w:p w:rsidR="00F73B09" w:rsidRDefault="00F73B09">
            <w:pPr>
              <w:spacing w:after="0" w:line="240" w:lineRule="auto"/>
              <w:rPr>
                <w:rFonts w:ascii="Times New Roman" w:eastAsia="Times New Roman" w:hAnsi="Times New Roman"/>
                <w:sz w:val="24"/>
                <w:szCs w:val="24"/>
              </w:rPr>
            </w:pPr>
          </w:p>
        </w:tc>
      </w:tr>
      <w:tr w:rsidR="00F73B09" w:rsidTr="00F73B09">
        <w:trPr>
          <w:trHeight w:val="8025"/>
        </w:trPr>
        <w:tc>
          <w:tcPr>
            <w:tcW w:w="236" w:type="dxa"/>
            <w:tcBorders>
              <w:top w:val="single" w:sz="4" w:space="0" w:color="auto"/>
              <w:left w:val="single" w:sz="4" w:space="0" w:color="auto"/>
              <w:bottom w:val="single" w:sz="4" w:space="0" w:color="auto"/>
              <w:right w:val="single" w:sz="4" w:space="0" w:color="auto"/>
            </w:tcBorders>
          </w:tcPr>
          <w:p w:rsidR="00F73B09" w:rsidRPr="00F73B09" w:rsidRDefault="00F73B09">
            <w:pPr>
              <w:spacing w:after="0" w:line="240" w:lineRule="auto"/>
              <w:rPr>
                <w:rFonts w:ascii="Times New Roman" w:eastAsia="Times New Roman" w:hAnsi="Times New Roman"/>
                <w:b/>
                <w:sz w:val="24"/>
                <w:szCs w:val="24"/>
              </w:rPr>
            </w:pPr>
          </w:p>
          <w:p w:rsidR="00F73B09" w:rsidRDefault="00F73B09">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F73B09" w:rsidRPr="00DF16C9" w:rsidRDefault="00F73B09">
            <w:pPr>
              <w:spacing w:after="0" w:line="240" w:lineRule="auto"/>
              <w:rPr>
                <w:rFonts w:ascii="Times New Roman" w:eastAsia="Times New Roman" w:hAnsi="Times New Roman"/>
                <w:sz w:val="24"/>
                <w:szCs w:val="24"/>
              </w:rPr>
            </w:pPr>
          </w:p>
          <w:p w:rsidR="00F73B09" w:rsidRDefault="00F73B09" w:rsidP="003C11CC">
            <w:pPr>
              <w:numPr>
                <w:ilvl w:val="0"/>
                <w:numId w:val="1"/>
              </w:numPr>
              <w:spacing w:after="0" w:line="240" w:lineRule="auto"/>
              <w:rPr>
                <w:rFonts w:ascii="Times New Roman" w:hAnsi="Times New Roman"/>
                <w:i/>
                <w:sz w:val="24"/>
                <w:szCs w:val="24"/>
              </w:rPr>
            </w:pPr>
          </w:p>
          <w:p w:rsidR="00F73B09" w:rsidRDefault="00F73B09">
            <w:pPr>
              <w:spacing w:after="0" w:line="240" w:lineRule="auto"/>
              <w:rPr>
                <w:rFonts w:ascii="Times New Roman" w:hAnsi="Times New Roman"/>
                <w:sz w:val="24"/>
                <w:szCs w:val="24"/>
              </w:rPr>
            </w:pPr>
            <w:r>
              <w:rPr>
                <w:rFonts w:ascii="Times New Roman" w:hAnsi="Times New Roman"/>
                <w:sz w:val="24"/>
                <w:szCs w:val="24"/>
              </w:rPr>
              <w:t>Стихови из експозиције песме имају за циљ да локализују дешавања и тиме нас уведу у свет песме и описаних догађања. Пратећи прелетање гавранова ученици уочавају просторе од Шапца, преко Мачве, реке Дрине, па до Босне. Пут који гавранови прелећу да би известили о бици, обрнут је путу који је Кулин-капетан прешао у походу на устанике.</w:t>
            </w:r>
          </w:p>
          <w:p w:rsidR="00F73B09" w:rsidRDefault="00F73B09">
            <w:pPr>
              <w:spacing w:after="0" w:line="240" w:lineRule="auto"/>
              <w:rPr>
                <w:rFonts w:ascii="Times New Roman" w:hAnsi="Times New Roman"/>
                <w:sz w:val="24"/>
                <w:szCs w:val="24"/>
              </w:rPr>
            </w:pPr>
            <w:r w:rsidRPr="00DF16C9">
              <w:rPr>
                <w:rFonts w:ascii="Times New Roman" w:hAnsi="Times New Roman"/>
                <w:b/>
                <w:sz w:val="24"/>
                <w:szCs w:val="24"/>
              </w:rPr>
              <w:t>Гавранови представљају епску формулу којом се на симболичан начин наговештавају лоше</w:t>
            </w:r>
            <w:r>
              <w:rPr>
                <w:rFonts w:ascii="Times New Roman" w:hAnsi="Times New Roman"/>
                <w:sz w:val="24"/>
                <w:szCs w:val="24"/>
              </w:rPr>
              <w:t xml:space="preserve"> </w:t>
            </w:r>
            <w:r w:rsidRPr="00DF16C9">
              <w:rPr>
                <w:rFonts w:ascii="Times New Roman" w:hAnsi="Times New Roman"/>
                <w:b/>
                <w:sz w:val="24"/>
                <w:szCs w:val="24"/>
              </w:rPr>
              <w:t>вести</w:t>
            </w:r>
            <w:r w:rsidR="00DF16C9">
              <w:rPr>
                <w:rFonts w:ascii="Times New Roman" w:hAnsi="Times New Roman"/>
                <w:sz w:val="24"/>
                <w:szCs w:val="24"/>
              </w:rPr>
              <w:t xml:space="preserve">.  </w:t>
            </w:r>
            <w:r>
              <w:rPr>
                <w:rFonts w:ascii="Times New Roman" w:hAnsi="Times New Roman"/>
                <w:sz w:val="24"/>
                <w:szCs w:val="24"/>
              </w:rPr>
              <w:t xml:space="preserve"> Улога гавранова је и да јемче објкетивност онога о чему се извештава пошто представљају неутралане сведоке догађања.</w:t>
            </w:r>
          </w:p>
          <w:p w:rsidR="00F73B09" w:rsidRDefault="00F73B09">
            <w:pPr>
              <w:spacing w:after="0" w:line="240" w:lineRule="auto"/>
              <w:rPr>
                <w:rFonts w:ascii="Times New Roman" w:hAnsi="Times New Roman"/>
                <w:sz w:val="24"/>
                <w:szCs w:val="24"/>
              </w:rPr>
            </w:pPr>
            <w:r>
              <w:rPr>
                <w:rFonts w:ascii="Times New Roman" w:hAnsi="Times New Roman"/>
                <w:sz w:val="24"/>
                <w:szCs w:val="24"/>
              </w:rPr>
              <w:t xml:space="preserve">У </w:t>
            </w:r>
            <w:r w:rsidR="00DF16C9">
              <w:rPr>
                <w:rFonts w:ascii="Times New Roman" w:hAnsi="Times New Roman"/>
                <w:sz w:val="24"/>
                <w:szCs w:val="24"/>
              </w:rPr>
              <w:t>структури песме се могу уочити</w:t>
            </w:r>
            <w:r>
              <w:rPr>
                <w:rFonts w:ascii="Times New Roman" w:hAnsi="Times New Roman"/>
                <w:sz w:val="24"/>
                <w:szCs w:val="24"/>
              </w:rPr>
              <w:t xml:space="preserve"> две композиционе целине. У првој композиционој целини гавранови извештавају Кулинову каду о исхову битке. Одлаже се тренутак истине, пошто се кроз Кадине речи, понављају саоптења о бројној надмоћности турске војске, о ликовима војсковођа итд. </w:t>
            </w:r>
            <w:r w:rsidRPr="00492028">
              <w:rPr>
                <w:rFonts w:ascii="Times New Roman" w:hAnsi="Times New Roman"/>
                <w:b/>
                <w:sz w:val="24"/>
                <w:szCs w:val="24"/>
              </w:rPr>
              <w:t xml:space="preserve">Стиховима </w:t>
            </w:r>
            <w:r w:rsidRPr="00492028">
              <w:rPr>
                <w:rFonts w:ascii="Times New Roman" w:hAnsi="Times New Roman"/>
                <w:b/>
                <w:i/>
                <w:sz w:val="24"/>
                <w:szCs w:val="24"/>
              </w:rPr>
              <w:t>Рани сина, пак шаљи на војску, / Србија се умирит не може!</w:t>
            </w:r>
            <w:r w:rsidRPr="00492028">
              <w:rPr>
                <w:rFonts w:ascii="Times New Roman" w:hAnsi="Times New Roman"/>
                <w:b/>
                <w:sz w:val="24"/>
                <w:szCs w:val="24"/>
              </w:rPr>
              <w:t>, завршава се прва композициона целина</w:t>
            </w:r>
            <w:r>
              <w:rPr>
                <w:rFonts w:ascii="Times New Roman" w:hAnsi="Times New Roman"/>
                <w:sz w:val="24"/>
                <w:szCs w:val="24"/>
              </w:rPr>
              <w:t xml:space="preserve">. У другој композиционој целини приказани су детаљи из битке. Песма се завршава кадином тужбалицом и клетвом упућеном српским устаницима, и најзад, пресвиснућем од туге. Оба комопзициона дела организована су у градативном следу. У првом делу </w:t>
            </w:r>
            <w:r w:rsidRPr="00492028">
              <w:rPr>
                <w:rFonts w:ascii="Times New Roman" w:hAnsi="Times New Roman"/>
                <w:b/>
                <w:sz w:val="24"/>
                <w:szCs w:val="24"/>
              </w:rPr>
              <w:t>градација</w:t>
            </w:r>
            <w:r>
              <w:rPr>
                <w:rFonts w:ascii="Times New Roman" w:hAnsi="Times New Roman"/>
                <w:sz w:val="24"/>
                <w:szCs w:val="24"/>
              </w:rPr>
              <w:t xml:space="preserve"> се завршава стиховима који сведоче о решености народа да збаци ланце са себе и упусти се у одлучну борбу против окупатора. Нарастајућа градација у другом делу песме завршва се кадином смрћу.</w:t>
            </w:r>
          </w:p>
          <w:p w:rsidR="00F73B09" w:rsidRDefault="00F73B09" w:rsidP="003C11CC">
            <w:pPr>
              <w:numPr>
                <w:ilvl w:val="0"/>
                <w:numId w:val="1"/>
              </w:numPr>
              <w:spacing w:after="0" w:line="240" w:lineRule="auto"/>
              <w:rPr>
                <w:rFonts w:ascii="Times New Roman" w:hAnsi="Times New Roman"/>
                <w:i/>
                <w:sz w:val="24"/>
                <w:szCs w:val="24"/>
              </w:rPr>
            </w:pPr>
          </w:p>
          <w:p w:rsidR="00F73B09" w:rsidRDefault="00F73B09">
            <w:pPr>
              <w:spacing w:after="0" w:line="240" w:lineRule="auto"/>
              <w:rPr>
                <w:rFonts w:ascii="Times New Roman" w:hAnsi="Times New Roman"/>
                <w:sz w:val="24"/>
                <w:szCs w:val="24"/>
              </w:rPr>
            </w:pPr>
            <w:r>
              <w:rPr>
                <w:rFonts w:ascii="Times New Roman" w:hAnsi="Times New Roman"/>
                <w:sz w:val="24"/>
                <w:szCs w:val="24"/>
              </w:rPr>
              <w:t xml:space="preserve">Кулинова када врло самоуверено дочекује гавранове, на шта указује да она од сусрета са њима као весницима лоших вести, чак и не страхује, јер их у обраћању назива побратимима. Кадина блискост са њима приказује каду као особу која је дуго била у позицији да слуша о добрим и повољним исходима бојева, а да неминовни бол ратовања увек бива намењен другој страни. </w:t>
            </w:r>
            <w:r w:rsidRPr="00492028">
              <w:rPr>
                <w:rFonts w:ascii="Times New Roman" w:hAnsi="Times New Roman"/>
                <w:b/>
                <w:sz w:val="24"/>
                <w:szCs w:val="24"/>
              </w:rPr>
              <w:t>Речи којима се она обраћа гаврановима откривају њену гордост, осионост и увереност у победу турске војске</w:t>
            </w:r>
            <w:r>
              <w:rPr>
                <w:rFonts w:ascii="Times New Roman" w:hAnsi="Times New Roman"/>
                <w:sz w:val="24"/>
                <w:szCs w:val="24"/>
              </w:rPr>
              <w:t>. Кадина самоувереност сугерише нам и дужину турске владавине и њихове непрекидне ратне успехе над српским народом који, до овог тренутка, није успевао да се организовано супротстави окупатору</w:t>
            </w:r>
            <w:r w:rsidRPr="00492028">
              <w:rPr>
                <w:rFonts w:ascii="Times New Roman" w:hAnsi="Times New Roman"/>
                <w:b/>
                <w:sz w:val="24"/>
                <w:szCs w:val="24"/>
              </w:rPr>
              <w:t>. Реторским питањима</w:t>
            </w:r>
            <w:r>
              <w:rPr>
                <w:rFonts w:ascii="Times New Roman" w:hAnsi="Times New Roman"/>
                <w:sz w:val="24"/>
                <w:szCs w:val="24"/>
              </w:rPr>
              <w:t xml:space="preserve"> која она упућује гаврановима открива нам се њена жеља да се побуњеницима и њиховим вођама зада смртни ударац, при чему би њихова мучка смрт требало да послужи другима као опомена и пример. Кадин став је контрстиран извештају који гавранови подносе.</w:t>
            </w:r>
          </w:p>
          <w:p w:rsidR="00F73B09" w:rsidRDefault="00F73B09">
            <w:pPr>
              <w:spacing w:after="0" w:line="240" w:lineRule="auto"/>
              <w:rPr>
                <w:rFonts w:ascii="Times New Roman" w:hAnsi="Times New Roman"/>
                <w:sz w:val="24"/>
                <w:szCs w:val="24"/>
              </w:rPr>
            </w:pPr>
            <w:r>
              <w:rPr>
                <w:rFonts w:ascii="Times New Roman" w:hAnsi="Times New Roman"/>
                <w:sz w:val="24"/>
                <w:szCs w:val="24"/>
              </w:rPr>
              <w:t xml:space="preserve">Објективност гавранова сугерисана је исказима попут. </w:t>
            </w:r>
            <w:r>
              <w:rPr>
                <w:rFonts w:ascii="Times New Roman" w:hAnsi="Times New Roman"/>
                <w:i/>
                <w:sz w:val="24"/>
                <w:szCs w:val="24"/>
              </w:rPr>
              <w:t>Ради бисмо добре казат` гласе, Не можемо, већ каконо јесте</w:t>
            </w:r>
            <w:r>
              <w:rPr>
                <w:rFonts w:ascii="Times New Roman" w:hAnsi="Times New Roman"/>
                <w:sz w:val="24"/>
                <w:szCs w:val="24"/>
              </w:rPr>
              <w:t xml:space="preserve">, па затим: </w:t>
            </w:r>
            <w:r>
              <w:rPr>
                <w:rFonts w:ascii="Times New Roman" w:hAnsi="Times New Roman"/>
                <w:i/>
                <w:sz w:val="24"/>
                <w:szCs w:val="24"/>
              </w:rPr>
              <w:t>Ту смо били, очима гледали</w:t>
            </w:r>
            <w:r>
              <w:rPr>
                <w:rFonts w:ascii="Times New Roman" w:hAnsi="Times New Roman"/>
                <w:sz w:val="24"/>
                <w:szCs w:val="24"/>
              </w:rPr>
              <w:t>. Овим речима гавранови најављују извештај о победи српске војске и Карађорђевом погубљењу Кулин-капетана. Победа Срба изузетна је по томе што представља победу над војно и бројчано много надмоћнијом силом. С тим у вези, ученицима предочавам да војна сила не осигурава у</w:t>
            </w:r>
            <w:r w:rsidR="00492028">
              <w:rPr>
                <w:rFonts w:ascii="Times New Roman" w:hAnsi="Times New Roman"/>
                <w:sz w:val="24"/>
                <w:szCs w:val="24"/>
              </w:rPr>
              <w:t xml:space="preserve">век победу </w:t>
            </w:r>
            <w:r>
              <w:rPr>
                <w:rFonts w:ascii="Times New Roman" w:hAnsi="Times New Roman"/>
                <w:sz w:val="24"/>
                <w:szCs w:val="24"/>
              </w:rPr>
              <w:t xml:space="preserve">, већ да победа чешће може бити на страни оних који су вођени жељом да се изборе за истинске друштвене вредности, каква је слобода. Познати стихови </w:t>
            </w:r>
            <w:r w:rsidRPr="00492028">
              <w:rPr>
                <w:rFonts w:ascii="Times New Roman" w:hAnsi="Times New Roman"/>
                <w:b/>
                <w:sz w:val="24"/>
                <w:szCs w:val="24"/>
              </w:rPr>
              <w:t xml:space="preserve">- </w:t>
            </w:r>
            <w:r w:rsidRPr="00492028">
              <w:rPr>
                <w:rFonts w:ascii="Times New Roman" w:hAnsi="Times New Roman"/>
                <w:b/>
                <w:i/>
                <w:sz w:val="24"/>
                <w:szCs w:val="24"/>
              </w:rPr>
              <w:t>Рани сина, пак шаљи на</w:t>
            </w:r>
            <w:r>
              <w:rPr>
                <w:rFonts w:ascii="Times New Roman" w:hAnsi="Times New Roman"/>
                <w:i/>
                <w:sz w:val="24"/>
                <w:szCs w:val="24"/>
              </w:rPr>
              <w:t xml:space="preserve"> </w:t>
            </w:r>
            <w:r w:rsidRPr="00492028">
              <w:rPr>
                <w:rFonts w:ascii="Times New Roman" w:hAnsi="Times New Roman"/>
                <w:b/>
                <w:i/>
                <w:sz w:val="24"/>
                <w:szCs w:val="24"/>
              </w:rPr>
              <w:t>војску/Србија се умирит не може</w:t>
            </w:r>
            <w:r w:rsidRPr="00492028">
              <w:rPr>
                <w:rFonts w:ascii="Times New Roman" w:hAnsi="Times New Roman"/>
                <w:b/>
                <w:sz w:val="24"/>
                <w:szCs w:val="24"/>
              </w:rPr>
              <w:t xml:space="preserve"> – говоре о свести колективног духа да ова победа није коначна, али је изузетно значајна, јер представља почетак побуне која ће трајати</w:t>
            </w:r>
            <w:r>
              <w:rPr>
                <w:rFonts w:ascii="Times New Roman" w:hAnsi="Times New Roman"/>
                <w:sz w:val="24"/>
                <w:szCs w:val="24"/>
              </w:rPr>
              <w:t xml:space="preserve"> </w:t>
            </w:r>
            <w:r w:rsidRPr="00492028">
              <w:rPr>
                <w:rFonts w:ascii="Times New Roman" w:hAnsi="Times New Roman"/>
                <w:b/>
                <w:sz w:val="24"/>
                <w:szCs w:val="24"/>
              </w:rPr>
              <w:t>генерацијама.</w:t>
            </w:r>
            <w:r>
              <w:rPr>
                <w:rFonts w:ascii="Times New Roman" w:hAnsi="Times New Roman"/>
                <w:sz w:val="24"/>
                <w:szCs w:val="24"/>
              </w:rPr>
              <w:t xml:space="preserve"> Ове стихове потврдила је и историја. У том смислу представља врло озбиљно упозорење и за Кулинову каду, али и за сав турски народ.</w:t>
            </w:r>
          </w:p>
          <w:p w:rsidR="00F73B09" w:rsidRDefault="00F73B09" w:rsidP="003C11CC">
            <w:pPr>
              <w:numPr>
                <w:ilvl w:val="0"/>
                <w:numId w:val="1"/>
              </w:numPr>
              <w:spacing w:after="0" w:line="240" w:lineRule="auto"/>
              <w:rPr>
                <w:rFonts w:ascii="Times New Roman" w:hAnsi="Times New Roman"/>
                <w:i/>
                <w:sz w:val="24"/>
                <w:szCs w:val="24"/>
              </w:rPr>
            </w:pPr>
          </w:p>
          <w:p w:rsidR="00F73B09" w:rsidRDefault="00F73B09">
            <w:pPr>
              <w:spacing w:after="0" w:line="240" w:lineRule="auto"/>
              <w:rPr>
                <w:rFonts w:ascii="Times New Roman" w:hAnsi="Times New Roman"/>
                <w:sz w:val="24"/>
                <w:szCs w:val="24"/>
              </w:rPr>
            </w:pPr>
            <w:r>
              <w:rPr>
                <w:rFonts w:ascii="Times New Roman" w:hAnsi="Times New Roman"/>
                <w:sz w:val="24"/>
                <w:szCs w:val="24"/>
              </w:rPr>
              <w:t xml:space="preserve"> У другом делу песме формира се епски каталог турских бораца и српских јунака који су им пресудили. Употребом тзв. етичког датива у обраћању кади (погибе ти), указује се фамилијарност и блискост када са погубљеним турским борцима, чиме се сугерише да њихове </w:t>
            </w:r>
            <w:r>
              <w:rPr>
                <w:rFonts w:ascii="Times New Roman" w:hAnsi="Times New Roman"/>
                <w:sz w:val="24"/>
                <w:szCs w:val="24"/>
              </w:rPr>
              <w:lastRenderedPageBreak/>
              <w:t>погибија за каду представљају лични губитак. Именовање погубљених и оних који су им пресудили има нарочиту уметничку улогу. Наиме, на тај начин се у свет епске песме уносе јуначка дела и имена бораца, да би остала у сећању колектива и била слављена у генерацијама које долазе, а то су управо оне генерације које ће предводити будуће најављене борбе против Турака. Значај и статус јунака које је у песми овековечио народни певач потвридила су и каснија историјска истраживања.</w:t>
            </w:r>
          </w:p>
          <w:p w:rsidR="00F73B09" w:rsidRDefault="00F73B09">
            <w:pPr>
              <w:spacing w:after="0" w:line="240" w:lineRule="auto"/>
              <w:rPr>
                <w:rFonts w:ascii="Times New Roman" w:hAnsi="Times New Roman"/>
                <w:sz w:val="24"/>
                <w:szCs w:val="24"/>
              </w:rPr>
            </w:pPr>
            <w:r>
              <w:rPr>
                <w:rFonts w:ascii="Times New Roman" w:hAnsi="Times New Roman"/>
                <w:sz w:val="24"/>
                <w:szCs w:val="24"/>
              </w:rPr>
              <w:t>У песми се, у виду краћих епизода, тематизује и околност да је група преживелих Турака бежећи преко границе настојала да се спаси од смрти. У поменутој епизоди помињу се Острч-капетан и Аџи-Мосто, који су покушали да побегну у Њемачку. Међутим, устаници су их сустигли, погубили и задржали њихове коње и војну опрему као ратни плен. Ова епизода упућује нас на дубље значење да ће Турке устаничка рука стићи свуда и пресудити им.</w:t>
            </w:r>
          </w:p>
          <w:p w:rsidR="00F73B09" w:rsidRDefault="00F73B09" w:rsidP="003C11CC">
            <w:pPr>
              <w:numPr>
                <w:ilvl w:val="0"/>
                <w:numId w:val="1"/>
              </w:numPr>
              <w:spacing w:after="0" w:line="240" w:lineRule="auto"/>
              <w:rPr>
                <w:rFonts w:ascii="Times New Roman" w:hAnsi="Times New Roman"/>
                <w:i/>
                <w:sz w:val="24"/>
                <w:szCs w:val="24"/>
              </w:rPr>
            </w:pPr>
          </w:p>
          <w:p w:rsidR="00F73B09" w:rsidRDefault="00F73B09">
            <w:pPr>
              <w:spacing w:after="0" w:line="240" w:lineRule="auto"/>
              <w:rPr>
                <w:rFonts w:ascii="Times New Roman" w:hAnsi="Times New Roman"/>
                <w:sz w:val="24"/>
                <w:szCs w:val="24"/>
              </w:rPr>
            </w:pPr>
            <w:r>
              <w:rPr>
                <w:rFonts w:ascii="Times New Roman" w:hAnsi="Times New Roman"/>
                <w:sz w:val="24"/>
                <w:szCs w:val="24"/>
              </w:rPr>
              <w:t>Кулинова када на опис тока битке реагује проклињањем које упућује свим српским јунацима који се у песми помињу. Проклињање је израз крајње немоћи и има за циљ да призове несрећу ономе коме је упућено, а почива на вери у магијску моћ речи. Када је очигледно немоћна да се суочи са губицима које је претрпела турска страна. Уочава се контраст између њеног првог и последњег монолога – док је у првом самоуверена и осиона, у другом је немоћна и очајна.</w:t>
            </w:r>
          </w:p>
          <w:p w:rsidR="00F73B09" w:rsidRDefault="00F73B09">
            <w:pPr>
              <w:spacing w:after="0" w:line="240" w:lineRule="auto"/>
              <w:rPr>
                <w:rFonts w:ascii="Times New Roman" w:hAnsi="Times New Roman"/>
                <w:sz w:val="24"/>
                <w:szCs w:val="24"/>
              </w:rPr>
            </w:pPr>
            <w:r>
              <w:rPr>
                <w:rFonts w:ascii="Times New Roman" w:hAnsi="Times New Roman"/>
                <w:sz w:val="24"/>
                <w:szCs w:val="24"/>
              </w:rPr>
              <w:t>У проклињању српских јунака уочавају се паралелизми, зато што се за речи проклетства која се упућују појединачним српским јунацима везују описи погубљених Турака, којима се велича њихово јунаштво. Тиме се истиче да су српски устаници потукли истакнуте представнике турске силе, која их је дуго држала у потчињености.</w:t>
            </w:r>
          </w:p>
          <w:p w:rsidR="001A0BC7" w:rsidRDefault="001A0BC7">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D81296" w:rsidRDefault="00D81296">
            <w:pPr>
              <w:spacing w:after="0" w:line="240" w:lineRule="auto"/>
              <w:rPr>
                <w:rFonts w:ascii="Times New Roman" w:hAnsi="Times New Roman"/>
                <w:sz w:val="24"/>
                <w:szCs w:val="24"/>
              </w:rPr>
            </w:pPr>
          </w:p>
          <w:p w:rsidR="001A0BC7" w:rsidRPr="00D81296" w:rsidRDefault="001A0BC7">
            <w:pPr>
              <w:spacing w:after="0" w:line="240" w:lineRule="auto"/>
              <w:rPr>
                <w:rFonts w:ascii="Times New Roman" w:hAnsi="Times New Roman"/>
                <w:b/>
                <w:sz w:val="24"/>
                <w:szCs w:val="24"/>
              </w:rPr>
            </w:pPr>
            <w:r w:rsidRPr="00D81296">
              <w:rPr>
                <w:rFonts w:ascii="Times New Roman" w:hAnsi="Times New Roman"/>
                <w:b/>
                <w:sz w:val="24"/>
                <w:szCs w:val="24"/>
              </w:rPr>
              <w:t>ДОМАЋИ ЗАДАТАК</w:t>
            </w:r>
          </w:p>
          <w:p w:rsidR="001A0BC7" w:rsidRPr="00D81296" w:rsidRDefault="001A0BC7">
            <w:pPr>
              <w:spacing w:after="0" w:line="240" w:lineRule="auto"/>
              <w:rPr>
                <w:rFonts w:ascii="Times New Roman" w:hAnsi="Times New Roman"/>
                <w:b/>
                <w:sz w:val="24"/>
                <w:szCs w:val="24"/>
              </w:rPr>
            </w:pPr>
            <w:r w:rsidRPr="00D81296">
              <w:rPr>
                <w:rFonts w:ascii="Times New Roman" w:hAnsi="Times New Roman"/>
                <w:b/>
                <w:sz w:val="24"/>
                <w:szCs w:val="24"/>
              </w:rPr>
              <w:t>ОДГОВОРИТЕ НА ПИТАЊА:</w:t>
            </w:r>
          </w:p>
          <w:p w:rsidR="001A0BC7" w:rsidRDefault="001A0BC7" w:rsidP="001A0BC7">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Обратите пажњу на стихове из експозиције песме.  Какву улогу у свету епске песме има мотив гавранова? </w:t>
            </w:r>
          </w:p>
          <w:p w:rsidR="001A0BC7" w:rsidRDefault="001A0BC7" w:rsidP="001A0BC7">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Које композиционе делове уочавете? </w:t>
            </w:r>
          </w:p>
          <w:p w:rsidR="00F64576" w:rsidRDefault="001A0BC7" w:rsidP="00F64576">
            <w:pPr>
              <w:numPr>
                <w:ilvl w:val="0"/>
                <w:numId w:val="1"/>
              </w:numPr>
              <w:spacing w:after="0" w:line="240" w:lineRule="auto"/>
              <w:rPr>
                <w:rFonts w:ascii="Times New Roman" w:hAnsi="Times New Roman"/>
                <w:i/>
                <w:sz w:val="24"/>
                <w:szCs w:val="24"/>
              </w:rPr>
            </w:pPr>
            <w:r>
              <w:rPr>
                <w:rFonts w:ascii="Times New Roman" w:hAnsi="Times New Roman"/>
                <w:i/>
                <w:sz w:val="24"/>
                <w:szCs w:val="24"/>
              </w:rPr>
              <w:t>Уочите градацију којом се завршава први део песме, али и ону с краја песме.</w:t>
            </w:r>
            <w:r w:rsidR="00F64576">
              <w:rPr>
                <w:rFonts w:ascii="Times New Roman" w:hAnsi="Times New Roman"/>
                <w:i/>
                <w:sz w:val="24"/>
                <w:szCs w:val="24"/>
              </w:rPr>
              <w:t xml:space="preserve"> Образложи на који начин је када дочекала гавранове?</w:t>
            </w:r>
          </w:p>
          <w:p w:rsidR="00F64576" w:rsidRPr="00F64576" w:rsidRDefault="00F64576" w:rsidP="00F64576">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 Окарактериште кадин лик. </w:t>
            </w:r>
          </w:p>
          <w:p w:rsidR="00D23A85" w:rsidRDefault="00F64576" w:rsidP="00D23A85">
            <w:pPr>
              <w:numPr>
                <w:ilvl w:val="0"/>
                <w:numId w:val="1"/>
              </w:numPr>
              <w:spacing w:after="0" w:line="240" w:lineRule="auto"/>
              <w:rPr>
                <w:rFonts w:ascii="Times New Roman" w:hAnsi="Times New Roman"/>
                <w:i/>
                <w:sz w:val="24"/>
                <w:szCs w:val="24"/>
              </w:rPr>
            </w:pPr>
            <w:r>
              <w:rPr>
                <w:rFonts w:ascii="Times New Roman" w:hAnsi="Times New Roman"/>
                <w:i/>
                <w:sz w:val="24"/>
                <w:szCs w:val="24"/>
              </w:rPr>
              <w:t>У којим се стиховима истиче решеност да се у борби истраје до краја?</w:t>
            </w:r>
          </w:p>
          <w:p w:rsidR="00D23A85" w:rsidRDefault="00D23A85" w:rsidP="00D23A85">
            <w:pPr>
              <w:numPr>
                <w:ilvl w:val="0"/>
                <w:numId w:val="1"/>
              </w:numPr>
              <w:spacing w:after="0" w:line="240" w:lineRule="auto"/>
              <w:rPr>
                <w:rFonts w:ascii="Times New Roman" w:hAnsi="Times New Roman"/>
                <w:i/>
                <w:sz w:val="24"/>
                <w:szCs w:val="24"/>
              </w:rPr>
            </w:pPr>
            <w:r>
              <w:rPr>
                <w:rFonts w:ascii="Times New Roman" w:hAnsi="Times New Roman"/>
                <w:i/>
                <w:sz w:val="24"/>
                <w:szCs w:val="24"/>
              </w:rPr>
              <w:t xml:space="preserve"> Образложите како Кулинова када реагује на детаље из битке? Поредите њен почетни и завршни монолог. </w:t>
            </w:r>
          </w:p>
          <w:p w:rsidR="00F64576" w:rsidRDefault="00F64576" w:rsidP="00D23A85">
            <w:pPr>
              <w:spacing w:after="0" w:line="240" w:lineRule="auto"/>
              <w:ind w:left="720"/>
              <w:rPr>
                <w:rFonts w:ascii="Times New Roman" w:hAnsi="Times New Roman"/>
                <w:i/>
                <w:sz w:val="24"/>
                <w:szCs w:val="24"/>
              </w:rPr>
            </w:pPr>
          </w:p>
          <w:p w:rsidR="00D23A85" w:rsidRDefault="00D23A85" w:rsidP="00D23A85">
            <w:pPr>
              <w:spacing w:after="0" w:line="240" w:lineRule="auto"/>
              <w:ind w:left="720"/>
              <w:rPr>
                <w:rFonts w:ascii="Times New Roman" w:hAnsi="Times New Roman"/>
                <w:i/>
                <w:sz w:val="24"/>
                <w:szCs w:val="24"/>
              </w:rPr>
            </w:pPr>
          </w:p>
          <w:p w:rsidR="001A0BC7" w:rsidRDefault="001A0BC7" w:rsidP="00F64576">
            <w:pPr>
              <w:spacing w:after="0" w:line="240" w:lineRule="auto"/>
              <w:ind w:left="720"/>
              <w:rPr>
                <w:rFonts w:ascii="Times New Roman" w:hAnsi="Times New Roman"/>
                <w:i/>
                <w:sz w:val="24"/>
                <w:szCs w:val="24"/>
              </w:rPr>
            </w:pPr>
          </w:p>
          <w:p w:rsidR="001A0BC7" w:rsidRDefault="001A0BC7">
            <w:pPr>
              <w:spacing w:after="0" w:line="240" w:lineRule="auto"/>
              <w:rPr>
                <w:rFonts w:ascii="Times New Roman" w:hAnsi="Times New Roman"/>
                <w:sz w:val="24"/>
                <w:szCs w:val="24"/>
              </w:rPr>
            </w:pPr>
          </w:p>
          <w:p w:rsidR="008445CF" w:rsidRDefault="008445CF" w:rsidP="008445CF">
            <w:pPr>
              <w:rPr>
                <w:rFonts w:ascii="Times New Roman" w:hAnsi="Times New Roman"/>
                <w:b/>
                <w:sz w:val="28"/>
                <w:szCs w:val="28"/>
                <w:u w:val="single"/>
              </w:rPr>
            </w:pPr>
          </w:p>
          <w:p w:rsidR="008445CF" w:rsidRPr="00B73AB2" w:rsidRDefault="008445CF" w:rsidP="008445CF">
            <w:pPr>
              <w:rPr>
                <w:rFonts w:ascii="Times New Roman" w:eastAsia="Times New Roman" w:hAnsi="Times New Roman"/>
                <w:b/>
                <w:sz w:val="28"/>
                <w:szCs w:val="28"/>
                <w:u w:val="single"/>
              </w:rPr>
            </w:pPr>
            <w:r>
              <w:rPr>
                <w:rFonts w:ascii="Times New Roman" w:hAnsi="Times New Roman"/>
                <w:b/>
                <w:sz w:val="28"/>
                <w:szCs w:val="28"/>
                <w:u w:val="single"/>
              </w:rPr>
              <w:t>ПРЕПИСАТИ У СВЕСКЕ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3"/>
            </w:tblGrid>
            <w:tr w:rsidR="008445CF" w:rsidTr="009726A3">
              <w:trPr>
                <w:trHeight w:val="2540"/>
              </w:trPr>
              <w:tc>
                <w:tcPr>
                  <w:tcW w:w="10080" w:type="dxa"/>
                  <w:tcBorders>
                    <w:top w:val="single" w:sz="4" w:space="0" w:color="auto"/>
                    <w:left w:val="single" w:sz="4" w:space="0" w:color="auto"/>
                    <w:bottom w:val="single" w:sz="4" w:space="0" w:color="auto"/>
                    <w:right w:val="single" w:sz="4" w:space="0" w:color="auto"/>
                  </w:tcBorders>
                  <w:hideMark/>
                </w:tcPr>
                <w:p w:rsidR="008445CF" w:rsidRDefault="008445CF" w:rsidP="009726A3">
                  <w:pPr>
                    <w:jc w:val="center"/>
                    <w:rPr>
                      <w:rFonts w:ascii="Times New Roman" w:eastAsia="Times New Roman" w:hAnsi="Times New Roman"/>
                      <w:b/>
                      <w:sz w:val="28"/>
                      <w:szCs w:val="28"/>
                      <w:u w:val="single"/>
                    </w:rPr>
                  </w:pPr>
                  <w:r>
                    <w:rPr>
                      <w:rFonts w:ascii="Times New Roman" w:hAnsi="Times New Roman"/>
                      <w:b/>
                      <w:sz w:val="28"/>
                      <w:szCs w:val="28"/>
                      <w:u w:val="single"/>
                    </w:rPr>
                    <w:t>„Бој на Мишару“</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устаничке борбе у Првом српском устанку</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Филип Вишњић, (1815), манастир Шишатовац</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 xml:space="preserve">гавранови, весници лоших вести о смрти и погибији </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 xml:space="preserve">дводелна композиција – први део се завршава стихом </w:t>
                  </w:r>
                  <w:r>
                    <w:rPr>
                      <w:rFonts w:ascii="Times New Roman" w:hAnsi="Times New Roman"/>
                      <w:b/>
                      <w:i/>
                      <w:sz w:val="28"/>
                      <w:szCs w:val="28"/>
                    </w:rPr>
                    <w:t>Рани сина, пак шаљи на војску,/ Србија се умирит не може</w:t>
                  </w:r>
                  <w:r>
                    <w:rPr>
                      <w:rFonts w:ascii="Times New Roman" w:hAnsi="Times New Roman"/>
                      <w:b/>
                      <w:sz w:val="28"/>
                      <w:szCs w:val="28"/>
                    </w:rPr>
                    <w:t>.</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обе композиционе целине почивају на градацији.</w:t>
                  </w:r>
                </w:p>
                <w:p w:rsidR="008445CF" w:rsidRDefault="008445CF" w:rsidP="009726A3">
                  <w:pPr>
                    <w:numPr>
                      <w:ilvl w:val="0"/>
                      <w:numId w:val="2"/>
                    </w:numPr>
                    <w:jc w:val="center"/>
                    <w:rPr>
                      <w:rFonts w:ascii="Times New Roman" w:hAnsi="Times New Roman"/>
                      <w:b/>
                      <w:sz w:val="28"/>
                      <w:szCs w:val="28"/>
                    </w:rPr>
                  </w:pPr>
                  <w:r>
                    <w:rPr>
                      <w:rFonts w:ascii="Times New Roman" w:hAnsi="Times New Roman"/>
                      <w:b/>
                      <w:sz w:val="28"/>
                      <w:szCs w:val="28"/>
                    </w:rPr>
                    <w:t>каталог епских јунака – за сваког турског погубљеног борца везује се српски јунак који га је погубио – чува и слави сећање на српске јунаке</w:t>
                  </w:r>
                </w:p>
                <w:p w:rsidR="008445CF" w:rsidRDefault="008445CF" w:rsidP="009726A3">
                  <w:pPr>
                    <w:numPr>
                      <w:ilvl w:val="0"/>
                      <w:numId w:val="2"/>
                    </w:numPr>
                    <w:jc w:val="center"/>
                    <w:rPr>
                      <w:rFonts w:ascii="Times New Roman" w:eastAsia="Times New Roman" w:hAnsi="Times New Roman"/>
                      <w:b/>
                      <w:sz w:val="28"/>
                      <w:szCs w:val="28"/>
                      <w:u w:val="single"/>
                    </w:rPr>
                  </w:pPr>
                  <w:r>
                    <w:rPr>
                      <w:rFonts w:ascii="Times New Roman" w:hAnsi="Times New Roman"/>
                      <w:b/>
                      <w:sz w:val="28"/>
                      <w:szCs w:val="28"/>
                    </w:rPr>
                    <w:t>епизода са Остроч-капетаном и Аџи-Мостом – устаничка рука ће их свуда сустићи</w:t>
                  </w:r>
                </w:p>
              </w:tc>
            </w:tr>
          </w:tbl>
          <w:p w:rsidR="001A0BC7" w:rsidRDefault="001A0BC7">
            <w:pPr>
              <w:spacing w:after="0" w:line="240" w:lineRule="auto"/>
              <w:rPr>
                <w:rFonts w:ascii="Times New Roman" w:eastAsia="Times New Roman" w:hAnsi="Times New Roman"/>
                <w:sz w:val="24"/>
                <w:szCs w:val="24"/>
              </w:rPr>
            </w:pPr>
          </w:p>
        </w:tc>
      </w:tr>
      <w:tr w:rsidR="00F73B09" w:rsidTr="00F73B09">
        <w:trPr>
          <w:trHeight w:val="1619"/>
        </w:trPr>
        <w:tc>
          <w:tcPr>
            <w:tcW w:w="236" w:type="dxa"/>
            <w:tcBorders>
              <w:top w:val="single" w:sz="4" w:space="0" w:color="auto"/>
              <w:left w:val="single" w:sz="4" w:space="0" w:color="auto"/>
              <w:bottom w:val="single" w:sz="4" w:space="0" w:color="auto"/>
              <w:right w:val="single" w:sz="4" w:space="0" w:color="auto"/>
            </w:tcBorders>
          </w:tcPr>
          <w:p w:rsidR="00F73B09" w:rsidRPr="00F73B09" w:rsidRDefault="00F73B09">
            <w:pPr>
              <w:spacing w:after="0" w:line="240" w:lineRule="auto"/>
              <w:rPr>
                <w:rFonts w:ascii="Times New Roman" w:eastAsia="Times New Roman" w:hAnsi="Times New Roman"/>
                <w:b/>
                <w:sz w:val="24"/>
                <w:szCs w:val="24"/>
              </w:rPr>
            </w:pPr>
          </w:p>
          <w:p w:rsidR="00F73B09" w:rsidRDefault="00F73B09">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F73B09" w:rsidRDefault="00F73B09" w:rsidP="00F72AC4">
            <w:pPr>
              <w:spacing w:after="0" w:line="240" w:lineRule="auto"/>
              <w:rPr>
                <w:rFonts w:ascii="Times New Roman" w:eastAsia="Times New Roman" w:hAnsi="Times New Roman"/>
                <w:i/>
                <w:sz w:val="24"/>
                <w:szCs w:val="24"/>
              </w:rPr>
            </w:pPr>
          </w:p>
          <w:p w:rsidR="00F73B09" w:rsidRDefault="00F73B09">
            <w:pPr>
              <w:spacing w:after="0" w:line="240" w:lineRule="auto"/>
              <w:rPr>
                <w:rFonts w:ascii="Times New Roman" w:hAnsi="Times New Roman"/>
                <w:sz w:val="24"/>
                <w:szCs w:val="24"/>
              </w:rPr>
            </w:pPr>
          </w:p>
          <w:p w:rsidR="00F73B09" w:rsidRDefault="00F73B09">
            <w:pPr>
              <w:spacing w:after="0" w:line="240" w:lineRule="auto"/>
              <w:rPr>
                <w:rFonts w:ascii="Times New Roman" w:hAnsi="Times New Roman"/>
                <w:sz w:val="24"/>
                <w:szCs w:val="24"/>
              </w:rPr>
            </w:pPr>
          </w:p>
          <w:p w:rsidR="00F73B09" w:rsidRDefault="00F73B09">
            <w:pPr>
              <w:spacing w:after="0" w:line="240" w:lineRule="auto"/>
              <w:rPr>
                <w:rFonts w:ascii="Times New Roman" w:eastAsia="Times New Roman" w:hAnsi="Times New Roman"/>
                <w:sz w:val="24"/>
                <w:szCs w:val="24"/>
              </w:rPr>
            </w:pPr>
          </w:p>
        </w:tc>
      </w:tr>
    </w:tbl>
    <w:p w:rsidR="00F73B09" w:rsidRPr="008445CF" w:rsidRDefault="00F73B09" w:rsidP="00F73B09">
      <w:pPr>
        <w:spacing w:after="0"/>
        <w:rPr>
          <w:rFonts w:ascii="Times New Roman" w:hAnsi="Times New Roman"/>
          <w:sz w:val="24"/>
          <w:szCs w:val="24"/>
        </w:rPr>
        <w:sectPr w:rsidR="00F73B09" w:rsidRPr="008445CF">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701" w:header="720" w:footer="720" w:gutter="0"/>
          <w:cols w:space="720"/>
        </w:sectPr>
      </w:pPr>
    </w:p>
    <w:tbl>
      <w:tblPr>
        <w:tblpPr w:leftFromText="180" w:rightFromText="180" w:vertAnchor="text" w:horzAnchor="margin" w:tblpXSpec="right" w:tblpY="-839"/>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8445CF" w:rsidTr="008445CF">
        <w:trPr>
          <w:trHeight w:val="80"/>
        </w:trPr>
        <w:tc>
          <w:tcPr>
            <w:tcW w:w="10035" w:type="dxa"/>
            <w:tcBorders>
              <w:top w:val="single" w:sz="4" w:space="0" w:color="auto"/>
              <w:left w:val="single" w:sz="4" w:space="0" w:color="auto"/>
              <w:bottom w:val="single" w:sz="4" w:space="0" w:color="auto"/>
              <w:right w:val="single" w:sz="4" w:space="0" w:color="auto"/>
            </w:tcBorders>
            <w:hideMark/>
          </w:tcPr>
          <w:p w:rsidR="008445CF" w:rsidRPr="008445CF" w:rsidRDefault="008445CF" w:rsidP="008445CF">
            <w:pPr>
              <w:rPr>
                <w:rFonts w:ascii="Times New Roman" w:eastAsia="Times New Roman" w:hAnsi="Times New Roman"/>
                <w:b/>
                <w:sz w:val="28"/>
                <w:szCs w:val="28"/>
                <w:u w:val="single"/>
              </w:rPr>
            </w:pPr>
          </w:p>
        </w:tc>
      </w:tr>
    </w:tbl>
    <w:p w:rsidR="00F73B09" w:rsidRPr="008445CF" w:rsidRDefault="00F73B09" w:rsidP="00F73B09">
      <w:pPr>
        <w:rPr>
          <w:rFonts w:ascii="Times New Roman" w:eastAsia="Times New Roman" w:hAnsi="Times New Roman"/>
          <w:b/>
          <w:sz w:val="28"/>
          <w:szCs w:val="28"/>
          <w:u w:val="single"/>
        </w:rPr>
      </w:pPr>
    </w:p>
    <w:p w:rsidR="00F73B09" w:rsidRPr="000B3717" w:rsidRDefault="00F73B09">
      <w:pPr>
        <w:rPr>
          <w:sz w:val="32"/>
          <w:szCs w:val="32"/>
        </w:rPr>
      </w:pPr>
    </w:p>
    <w:sectPr w:rsidR="00F73B09" w:rsidRPr="000B3717" w:rsidSect="00452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02" w:rsidRDefault="00127702" w:rsidP="00D81296">
      <w:pPr>
        <w:spacing w:after="0" w:line="240" w:lineRule="auto"/>
      </w:pPr>
      <w:r>
        <w:separator/>
      </w:r>
    </w:p>
  </w:endnote>
  <w:endnote w:type="continuationSeparator" w:id="1">
    <w:p w:rsidR="00127702" w:rsidRDefault="00127702" w:rsidP="00D81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6" w:rsidRDefault="00D81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6" w:rsidRDefault="00D81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6" w:rsidRDefault="00D81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02" w:rsidRDefault="00127702" w:rsidP="00D81296">
      <w:pPr>
        <w:spacing w:after="0" w:line="240" w:lineRule="auto"/>
      </w:pPr>
      <w:r>
        <w:separator/>
      </w:r>
    </w:p>
  </w:footnote>
  <w:footnote w:type="continuationSeparator" w:id="1">
    <w:p w:rsidR="00127702" w:rsidRDefault="00127702" w:rsidP="00D81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6" w:rsidRDefault="00D81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605"/>
      <w:docPartObj>
        <w:docPartGallery w:val="Page Numbers (Top of Page)"/>
        <w:docPartUnique/>
      </w:docPartObj>
    </w:sdtPr>
    <w:sdtContent>
      <w:p w:rsidR="00D81296" w:rsidRDefault="00D46392">
        <w:pPr>
          <w:pStyle w:val="Header"/>
        </w:pPr>
        <w:fldSimple w:instr=" PAGE   \* MERGEFORMAT ">
          <w:r w:rsidR="0060283B">
            <w:rPr>
              <w:noProof/>
            </w:rPr>
            <w:t>4</w:t>
          </w:r>
        </w:fldSimple>
      </w:p>
    </w:sdtContent>
  </w:sdt>
  <w:p w:rsidR="00D81296" w:rsidRDefault="00D81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96" w:rsidRDefault="00D8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F0110"/>
    <w:multiLevelType w:val="hybridMultilevel"/>
    <w:tmpl w:val="C8285640"/>
    <w:lvl w:ilvl="0" w:tplc="E796E744">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8B6785E"/>
    <w:multiLevelType w:val="hybridMultilevel"/>
    <w:tmpl w:val="76E6E9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3717"/>
    <w:rsid w:val="000B3717"/>
    <w:rsid w:val="00127702"/>
    <w:rsid w:val="001A0BC7"/>
    <w:rsid w:val="00214461"/>
    <w:rsid w:val="00452803"/>
    <w:rsid w:val="00492028"/>
    <w:rsid w:val="00492B67"/>
    <w:rsid w:val="005B12BC"/>
    <w:rsid w:val="0060283B"/>
    <w:rsid w:val="00720A2A"/>
    <w:rsid w:val="007E3A51"/>
    <w:rsid w:val="008445CF"/>
    <w:rsid w:val="00887D29"/>
    <w:rsid w:val="00973BD3"/>
    <w:rsid w:val="00AD28CB"/>
    <w:rsid w:val="00B73AB2"/>
    <w:rsid w:val="00BC66E4"/>
    <w:rsid w:val="00D23A85"/>
    <w:rsid w:val="00D46392"/>
    <w:rsid w:val="00D81296"/>
    <w:rsid w:val="00DF16C9"/>
    <w:rsid w:val="00F64576"/>
    <w:rsid w:val="00F72AC4"/>
    <w:rsid w:val="00F73B09"/>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96"/>
  </w:style>
  <w:style w:type="paragraph" w:styleId="Footer">
    <w:name w:val="footer"/>
    <w:basedOn w:val="Normal"/>
    <w:link w:val="FooterChar"/>
    <w:uiPriority w:val="99"/>
    <w:semiHidden/>
    <w:unhideWhenUsed/>
    <w:rsid w:val="00D81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296"/>
  </w:style>
</w:styles>
</file>

<file path=word/webSettings.xml><?xml version="1.0" encoding="utf-8"?>
<w:webSettings xmlns:r="http://schemas.openxmlformats.org/officeDocument/2006/relationships" xmlns:w="http://schemas.openxmlformats.org/wordprocessingml/2006/main">
  <w:divs>
    <w:div w:id="10096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2021-03-29T15:39:00Z</dcterms:created>
  <dcterms:modified xsi:type="dcterms:W3CDTF">2021-03-29T15:39:00Z</dcterms:modified>
</cp:coreProperties>
</file>