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03" w:rsidRPr="00770711" w:rsidRDefault="00770711">
      <w:pPr>
        <w:rPr>
          <w:b/>
          <w:sz w:val="32"/>
          <w:szCs w:val="32"/>
        </w:rPr>
      </w:pPr>
      <w:bookmarkStart w:id="0" w:name="_GoBack"/>
      <w:bookmarkEnd w:id="0"/>
      <w:r w:rsidRPr="00770711">
        <w:rPr>
          <w:b/>
          <w:sz w:val="32"/>
          <w:szCs w:val="32"/>
        </w:rPr>
        <w:t xml:space="preserve">                                 </w:t>
      </w:r>
      <w:r w:rsidR="00FE0E4E" w:rsidRPr="00770711">
        <w:rPr>
          <w:b/>
          <w:sz w:val="32"/>
          <w:szCs w:val="32"/>
        </w:rPr>
        <w:t>ИМЕНИЦЕ</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
        <w:gridCol w:w="9888"/>
      </w:tblGrid>
      <w:tr w:rsidR="00770711" w:rsidTr="00770711">
        <w:trPr>
          <w:trHeight w:val="623"/>
        </w:trPr>
        <w:tc>
          <w:tcPr>
            <w:tcW w:w="297" w:type="dxa"/>
            <w:tcBorders>
              <w:top w:val="single" w:sz="4" w:space="0" w:color="auto"/>
              <w:left w:val="single" w:sz="4" w:space="0" w:color="auto"/>
              <w:bottom w:val="single" w:sz="4" w:space="0" w:color="auto"/>
              <w:right w:val="single" w:sz="4" w:space="0" w:color="auto"/>
            </w:tcBorders>
            <w:hideMark/>
          </w:tcPr>
          <w:p w:rsidR="00770711" w:rsidRPr="00770711" w:rsidRDefault="00770711">
            <w:pPr>
              <w:spacing w:after="0" w:line="240" w:lineRule="auto"/>
              <w:rPr>
                <w:rFonts w:ascii="Times New Roman" w:eastAsia="Times New Roman" w:hAnsi="Times New Roman"/>
                <w:b/>
                <w:sz w:val="24"/>
                <w:szCs w:val="24"/>
              </w:rPr>
            </w:pPr>
          </w:p>
        </w:tc>
        <w:tc>
          <w:tcPr>
            <w:tcW w:w="9888" w:type="dxa"/>
            <w:tcBorders>
              <w:top w:val="single" w:sz="4" w:space="0" w:color="auto"/>
              <w:left w:val="single" w:sz="4" w:space="0" w:color="auto"/>
              <w:bottom w:val="single" w:sz="4" w:space="0" w:color="auto"/>
              <w:right w:val="single" w:sz="4" w:space="0" w:color="auto"/>
            </w:tcBorders>
            <w:hideMark/>
          </w:tcPr>
          <w:p w:rsidR="00770711" w:rsidRPr="00770711" w:rsidRDefault="00770711">
            <w:pPr>
              <w:spacing w:after="0" w:line="240" w:lineRule="auto"/>
              <w:jc w:val="both"/>
              <w:rPr>
                <w:rFonts w:ascii="Times New Roman" w:eastAsia="Times New Roman" w:hAnsi="Times New Roman"/>
                <w:sz w:val="24"/>
                <w:szCs w:val="24"/>
              </w:rPr>
            </w:pPr>
          </w:p>
        </w:tc>
      </w:tr>
      <w:tr w:rsidR="00770711" w:rsidTr="00770711">
        <w:trPr>
          <w:trHeight w:val="70"/>
        </w:trPr>
        <w:tc>
          <w:tcPr>
            <w:tcW w:w="297" w:type="dxa"/>
            <w:tcBorders>
              <w:top w:val="single" w:sz="4" w:space="0" w:color="auto"/>
              <w:left w:val="single" w:sz="4" w:space="0" w:color="auto"/>
              <w:bottom w:val="single" w:sz="4" w:space="0" w:color="auto"/>
              <w:right w:val="single" w:sz="4" w:space="0" w:color="auto"/>
            </w:tcBorders>
          </w:tcPr>
          <w:p w:rsidR="00770711" w:rsidRPr="00770711" w:rsidRDefault="00770711">
            <w:pPr>
              <w:spacing w:after="0" w:line="240" w:lineRule="auto"/>
              <w:rPr>
                <w:rFonts w:ascii="Times New Roman" w:eastAsia="Times New Roman" w:hAnsi="Times New Roman"/>
                <w:b/>
                <w:sz w:val="24"/>
                <w:szCs w:val="24"/>
              </w:rPr>
            </w:pPr>
          </w:p>
          <w:p w:rsidR="00770711" w:rsidRDefault="00770711">
            <w:pPr>
              <w:spacing w:after="0" w:line="240" w:lineRule="auto"/>
              <w:rPr>
                <w:rFonts w:ascii="Times New Roman" w:eastAsia="Times New Roman" w:hAnsi="Times New Roman"/>
                <w:sz w:val="24"/>
                <w:szCs w:val="24"/>
              </w:rPr>
            </w:pPr>
          </w:p>
        </w:tc>
        <w:tc>
          <w:tcPr>
            <w:tcW w:w="9888" w:type="dxa"/>
            <w:tcBorders>
              <w:top w:val="single" w:sz="4" w:space="0" w:color="auto"/>
              <w:left w:val="single" w:sz="4" w:space="0" w:color="auto"/>
              <w:bottom w:val="single" w:sz="4" w:space="0" w:color="auto"/>
              <w:right w:val="single" w:sz="4" w:space="0" w:color="auto"/>
            </w:tcBorders>
            <w:hideMark/>
          </w:tcPr>
          <w:p w:rsidR="00770711" w:rsidRDefault="00770711" w:rsidP="00770711">
            <w:pPr>
              <w:spacing w:after="0" w:line="240" w:lineRule="auto"/>
              <w:ind w:left="720"/>
              <w:jc w:val="both"/>
              <w:rPr>
                <w:rFonts w:ascii="Times New Roman" w:eastAsia="Times New Roman" w:hAnsi="Times New Roman"/>
                <w:sz w:val="24"/>
                <w:szCs w:val="24"/>
              </w:rPr>
            </w:pPr>
          </w:p>
          <w:p w:rsidR="00770711" w:rsidRDefault="00770711" w:rsidP="002B397B">
            <w:pPr>
              <w:numPr>
                <w:ilvl w:val="0"/>
                <w:numId w:val="2"/>
              </w:numPr>
              <w:spacing w:after="0" w:line="240" w:lineRule="auto"/>
              <w:ind w:left="718"/>
              <w:jc w:val="both"/>
              <w:rPr>
                <w:rFonts w:ascii="Times New Roman" w:hAnsi="Times New Roman"/>
                <w:sz w:val="24"/>
                <w:szCs w:val="24"/>
              </w:rPr>
            </w:pPr>
            <w:r>
              <w:rPr>
                <w:rFonts w:ascii="Times New Roman" w:hAnsi="Times New Roman"/>
                <w:sz w:val="24"/>
                <w:szCs w:val="24"/>
              </w:rPr>
              <w:t>Именице су променљива врста речи којима се именују појаве материјалног света, као што су бића, предмети, материја итд. и неки невидљиви и неопипљиви појмови као што су особине, осећања, радње итд. Имају род, а мењају се по броју и падежу. У реченици су најчешће у служби субјекта и објекта.</w:t>
            </w:r>
          </w:p>
          <w:p w:rsidR="00770711" w:rsidRDefault="00770711" w:rsidP="002B397B">
            <w:pPr>
              <w:numPr>
                <w:ilvl w:val="0"/>
                <w:numId w:val="2"/>
              </w:numPr>
              <w:spacing w:after="0" w:line="240" w:lineRule="auto"/>
              <w:ind w:left="718"/>
              <w:jc w:val="both"/>
              <w:rPr>
                <w:rFonts w:ascii="Times New Roman" w:hAnsi="Times New Roman"/>
                <w:sz w:val="24"/>
                <w:szCs w:val="24"/>
              </w:rPr>
            </w:pPr>
            <w:r>
              <w:rPr>
                <w:rFonts w:ascii="Times New Roman" w:hAnsi="Times New Roman"/>
                <w:sz w:val="24"/>
                <w:szCs w:val="24"/>
              </w:rPr>
              <w:t>Именице можемо делити и на основу значења и на основу њихових граматичких особина,</w:t>
            </w:r>
          </w:p>
          <w:p w:rsidR="00770711" w:rsidRDefault="00770711" w:rsidP="002B397B">
            <w:pPr>
              <w:numPr>
                <w:ilvl w:val="0"/>
                <w:numId w:val="2"/>
              </w:numPr>
              <w:spacing w:after="0" w:line="240" w:lineRule="auto"/>
              <w:ind w:left="718"/>
              <w:jc w:val="both"/>
              <w:rPr>
                <w:rFonts w:ascii="Times New Roman" w:hAnsi="Times New Roman"/>
                <w:sz w:val="24"/>
                <w:szCs w:val="24"/>
              </w:rPr>
            </w:pPr>
            <w:r>
              <w:rPr>
                <w:rFonts w:ascii="Times New Roman" w:hAnsi="Times New Roman"/>
                <w:b/>
                <w:sz w:val="24"/>
                <w:szCs w:val="24"/>
              </w:rPr>
              <w:t>Подела именица према значењу</w:t>
            </w:r>
            <w:r>
              <w:rPr>
                <w:rFonts w:ascii="Times New Roman" w:hAnsi="Times New Roman"/>
                <w:sz w:val="24"/>
                <w:szCs w:val="24"/>
              </w:rPr>
              <w:t xml:space="preserve">: </w:t>
            </w:r>
          </w:p>
          <w:p w:rsidR="00770711" w:rsidRDefault="00770711">
            <w:pPr>
              <w:spacing w:after="0" w:line="240" w:lineRule="auto"/>
              <w:ind w:left="71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Конкретне именице</w:t>
            </w:r>
            <w:r>
              <w:rPr>
                <w:rFonts w:ascii="Times New Roman" w:hAnsi="Times New Roman"/>
                <w:sz w:val="24"/>
                <w:szCs w:val="24"/>
              </w:rPr>
              <w:t xml:space="preserve"> означавају појмове који су стварни, опипљиви, и деле се у неколико група:</w:t>
            </w:r>
          </w:p>
          <w:p w:rsidR="00770711" w:rsidRDefault="00770711" w:rsidP="002B397B">
            <w:pPr>
              <w:numPr>
                <w:ilvl w:val="0"/>
                <w:numId w:val="3"/>
              </w:numPr>
              <w:spacing w:after="0" w:line="240" w:lineRule="auto"/>
              <w:ind w:left="718"/>
              <w:jc w:val="both"/>
              <w:rPr>
                <w:rFonts w:ascii="Times New Roman" w:hAnsi="Times New Roman"/>
                <w:sz w:val="24"/>
                <w:szCs w:val="24"/>
              </w:rPr>
            </w:pPr>
            <w:r>
              <w:rPr>
                <w:rFonts w:ascii="Times New Roman" w:hAnsi="Times New Roman"/>
                <w:b/>
                <w:sz w:val="24"/>
                <w:szCs w:val="24"/>
              </w:rPr>
              <w:t>Властите именице</w:t>
            </w:r>
            <w:r>
              <w:rPr>
                <w:rFonts w:ascii="Times New Roman" w:hAnsi="Times New Roman"/>
                <w:sz w:val="24"/>
                <w:szCs w:val="24"/>
              </w:rPr>
              <w:t xml:space="preserve"> означавају властита имена људи, животиња, географских појмова и животиња (Петар Петровић, Београд, Нови Сад, Србија, Алпи, Русија, Белка, Шарац, Јупитер, Сатурн). По правилу немају облике множине, већ само облике једнине. Облике множине могу имати када означавају више појмова са истим именом (У разреду имамо две Јелене и три Марка. Мораве су две најлепше реке Србије.).</w:t>
            </w:r>
          </w:p>
          <w:p w:rsidR="00770711" w:rsidRDefault="00770711" w:rsidP="002B397B">
            <w:pPr>
              <w:numPr>
                <w:ilvl w:val="0"/>
                <w:numId w:val="3"/>
              </w:numPr>
              <w:spacing w:after="0" w:line="240" w:lineRule="auto"/>
              <w:ind w:left="718"/>
              <w:jc w:val="both"/>
              <w:rPr>
                <w:rFonts w:ascii="Times New Roman" w:hAnsi="Times New Roman"/>
                <w:sz w:val="24"/>
                <w:szCs w:val="24"/>
              </w:rPr>
            </w:pPr>
            <w:r>
              <w:rPr>
                <w:rFonts w:ascii="Times New Roman" w:hAnsi="Times New Roman"/>
                <w:b/>
                <w:sz w:val="24"/>
                <w:szCs w:val="24"/>
              </w:rPr>
              <w:t xml:space="preserve">Заједничке именице </w:t>
            </w:r>
            <w:r>
              <w:rPr>
                <w:rFonts w:ascii="Times New Roman" w:hAnsi="Times New Roman"/>
                <w:sz w:val="24"/>
                <w:szCs w:val="24"/>
              </w:rPr>
              <w:t>означавају предмете, бића и појаве са истим особинама. По правилу имају облике и једнине и множине (кућа-куће, књига-књиге, сто-столови, лист-листови).</w:t>
            </w:r>
          </w:p>
          <w:p w:rsidR="00770711" w:rsidRDefault="00770711">
            <w:pPr>
              <w:spacing w:after="0" w:line="240" w:lineRule="auto"/>
              <w:ind w:left="718"/>
              <w:jc w:val="both"/>
              <w:rPr>
                <w:rFonts w:ascii="Times New Roman" w:hAnsi="Times New Roman"/>
                <w:sz w:val="24"/>
                <w:szCs w:val="24"/>
              </w:rPr>
            </w:pPr>
            <w:r>
              <w:rPr>
                <w:rFonts w:ascii="Times New Roman" w:hAnsi="Times New Roman"/>
                <w:sz w:val="24"/>
                <w:szCs w:val="24"/>
              </w:rPr>
              <w:t>Поједине именице имају неправилну множину, односно суплетивну (допунску) множину и у тим случајевима је облик множине збирна именица (брат-браћа, дете-деца, господин-господа).</w:t>
            </w:r>
          </w:p>
          <w:p w:rsidR="00770711" w:rsidRDefault="00770711" w:rsidP="002B397B">
            <w:pPr>
              <w:numPr>
                <w:ilvl w:val="0"/>
                <w:numId w:val="3"/>
              </w:numPr>
              <w:spacing w:after="0" w:line="240" w:lineRule="auto"/>
              <w:ind w:left="718"/>
              <w:jc w:val="both"/>
              <w:rPr>
                <w:rFonts w:ascii="Times New Roman" w:hAnsi="Times New Roman"/>
                <w:sz w:val="24"/>
                <w:szCs w:val="24"/>
              </w:rPr>
            </w:pPr>
            <w:r>
              <w:rPr>
                <w:rFonts w:ascii="Times New Roman" w:hAnsi="Times New Roman"/>
                <w:b/>
                <w:sz w:val="24"/>
                <w:szCs w:val="24"/>
              </w:rPr>
              <w:t>Збирне именице</w:t>
            </w:r>
            <w:r>
              <w:rPr>
                <w:rFonts w:ascii="Times New Roman" w:hAnsi="Times New Roman"/>
                <w:sz w:val="24"/>
                <w:szCs w:val="24"/>
              </w:rPr>
              <w:t xml:space="preserve"> означавају предмете и појмове који се налазе у пару или у неком мноштву. Обликом једнине казују множину (лишће, цвеће, грање, телад, јагњад, пилад, деца, браћа). </w:t>
            </w:r>
          </w:p>
          <w:p w:rsidR="00770711" w:rsidRDefault="00770711" w:rsidP="002B397B">
            <w:pPr>
              <w:numPr>
                <w:ilvl w:val="0"/>
                <w:numId w:val="3"/>
              </w:numPr>
              <w:spacing w:after="0" w:line="240" w:lineRule="auto"/>
              <w:ind w:left="718"/>
              <w:jc w:val="both"/>
              <w:rPr>
                <w:rFonts w:ascii="Times New Roman" w:hAnsi="Times New Roman"/>
                <w:sz w:val="24"/>
                <w:szCs w:val="24"/>
              </w:rPr>
            </w:pPr>
            <w:r>
              <w:rPr>
                <w:rFonts w:ascii="Times New Roman" w:hAnsi="Times New Roman"/>
                <w:b/>
                <w:sz w:val="24"/>
                <w:szCs w:val="24"/>
              </w:rPr>
              <w:t>Градивне именице</w:t>
            </w:r>
            <w:r>
              <w:rPr>
                <w:rFonts w:ascii="Times New Roman" w:hAnsi="Times New Roman"/>
                <w:sz w:val="24"/>
                <w:szCs w:val="24"/>
              </w:rPr>
              <w:t xml:space="preserve"> означавају материју или грађу. По правилу немају облик множине (вода, земља, брашно, шећер, вода, вино, песак, челик, памук). Када означавају више врста различитих материја могу имати множину (црна и бела вина, бели и жути шећери).</w:t>
            </w:r>
          </w:p>
          <w:p w:rsidR="00770711" w:rsidRDefault="00770711">
            <w:pPr>
              <w:spacing w:after="0" w:line="240" w:lineRule="auto"/>
              <w:ind w:left="71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Апстрактне именице </w:t>
            </w:r>
            <w:r>
              <w:rPr>
                <w:rFonts w:ascii="Times New Roman" w:hAnsi="Times New Roman"/>
                <w:sz w:val="24"/>
                <w:szCs w:val="24"/>
              </w:rPr>
              <w:t xml:space="preserve">означавају нешто неопипљиво, као што су осећања, особине, природне и друштвене појаве, радње... (срећа, снага, љубав, радост, лепота, наука, суша). У оквиру апстрактних именица често се као подврста издвајају такозване </w:t>
            </w:r>
            <w:r>
              <w:rPr>
                <w:rFonts w:ascii="Times New Roman" w:hAnsi="Times New Roman"/>
                <w:b/>
                <w:sz w:val="24"/>
                <w:szCs w:val="24"/>
              </w:rPr>
              <w:t>глаголске именице</w:t>
            </w:r>
            <w:r>
              <w:rPr>
                <w:rFonts w:ascii="Times New Roman" w:hAnsi="Times New Roman"/>
                <w:sz w:val="24"/>
                <w:szCs w:val="24"/>
              </w:rPr>
              <w:t xml:space="preserve">, изведене од глагола, које означавају радње, стања и збивања. Један део апстрактних именица нема облике множине (здравље, доброта, туга, смех), али има и оних које се могу употребити у множини (болови, мисли, срахови, бриге). </w:t>
            </w:r>
          </w:p>
          <w:p w:rsidR="00770711" w:rsidRDefault="00770711">
            <w:pPr>
              <w:spacing w:after="0" w:line="240" w:lineRule="auto"/>
              <w:ind w:left="71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Бројне именице</w:t>
            </w:r>
            <w:r>
              <w:rPr>
                <w:rFonts w:ascii="Times New Roman" w:hAnsi="Times New Roman"/>
                <w:sz w:val="24"/>
                <w:szCs w:val="24"/>
              </w:rPr>
              <w:t xml:space="preserve"> означавају број (тројица, петорица, петина, трећак, седморка). Стотина, хиљада, милион, милијарда означавају број, али су именице. </w:t>
            </w:r>
          </w:p>
          <w:p w:rsidR="00770711" w:rsidRDefault="00770711" w:rsidP="002B397B">
            <w:pPr>
              <w:numPr>
                <w:ilvl w:val="0"/>
                <w:numId w:val="4"/>
              </w:numPr>
              <w:spacing w:after="0" w:line="240" w:lineRule="auto"/>
              <w:ind w:left="718"/>
              <w:jc w:val="both"/>
              <w:rPr>
                <w:rFonts w:ascii="Times New Roman" w:hAnsi="Times New Roman"/>
                <w:b/>
                <w:sz w:val="24"/>
                <w:szCs w:val="24"/>
              </w:rPr>
            </w:pPr>
            <w:r>
              <w:rPr>
                <w:rFonts w:ascii="Times New Roman" w:hAnsi="Times New Roman"/>
                <w:b/>
                <w:sz w:val="24"/>
                <w:szCs w:val="24"/>
              </w:rPr>
              <w:t>Граматичке категорије именица:</w:t>
            </w:r>
          </w:p>
          <w:p w:rsidR="00770711" w:rsidRDefault="00770711">
            <w:pPr>
              <w:spacing w:after="0" w:line="240" w:lineRule="auto"/>
              <w:ind w:left="718"/>
              <w:jc w:val="both"/>
              <w:rPr>
                <w:rFonts w:ascii="Times New Roman" w:hAnsi="Times New Roman"/>
                <w:sz w:val="24"/>
                <w:szCs w:val="24"/>
              </w:rPr>
            </w:pPr>
            <w:r>
              <w:rPr>
                <w:rFonts w:ascii="Times New Roman" w:hAnsi="Times New Roman"/>
                <w:b/>
                <w:sz w:val="24"/>
                <w:szCs w:val="24"/>
              </w:rPr>
              <w:t>‒ Род:</w:t>
            </w:r>
            <w:r>
              <w:rPr>
                <w:rFonts w:ascii="Times New Roman" w:hAnsi="Times New Roman"/>
                <w:sz w:val="24"/>
                <w:szCs w:val="24"/>
              </w:rPr>
              <w:t xml:space="preserve"> је класификациона категорија. То значи да једна именица може бити само једног рода. Према роду именице се деле на оне мушког (ученик, Марко, Павле), женског (девојка, реч, мисао) и средњег рода (острво, море, дете). Род у језику повезан је са постојањем мушког и женског пола, па се за именице којима се указује на пол </w:t>
            </w:r>
            <w:r>
              <w:rPr>
                <w:rFonts w:ascii="Times New Roman" w:hAnsi="Times New Roman"/>
                <w:sz w:val="24"/>
                <w:szCs w:val="24"/>
              </w:rPr>
              <w:lastRenderedPageBreak/>
              <w:t xml:space="preserve">бића које означавају каже да су </w:t>
            </w:r>
            <w:r>
              <w:rPr>
                <w:rFonts w:ascii="Times New Roman" w:hAnsi="Times New Roman"/>
                <w:b/>
                <w:sz w:val="24"/>
                <w:szCs w:val="24"/>
              </w:rPr>
              <w:t xml:space="preserve">природног рода </w:t>
            </w:r>
            <w:r>
              <w:rPr>
                <w:rFonts w:ascii="Times New Roman" w:hAnsi="Times New Roman"/>
                <w:sz w:val="24"/>
                <w:szCs w:val="24"/>
              </w:rPr>
              <w:t xml:space="preserve">(и њега могу имати само именице које означавају човека или животињу). Средњим родом се обележавају млада бића. Зато је већина именица које означавају бића мушког пола </w:t>
            </w:r>
            <w:r>
              <w:rPr>
                <w:rFonts w:ascii="Times New Roman" w:hAnsi="Times New Roman"/>
                <w:sz w:val="24"/>
                <w:szCs w:val="24"/>
                <w:u w:val="single"/>
              </w:rPr>
              <w:t>мушког рода</w:t>
            </w:r>
            <w:r>
              <w:rPr>
                <w:rFonts w:ascii="Times New Roman" w:hAnsi="Times New Roman"/>
                <w:sz w:val="24"/>
                <w:szCs w:val="24"/>
              </w:rPr>
              <w:t xml:space="preserve"> (мушкарац, отац, професор, мачак, ован); оне које значе бића женског пола су </w:t>
            </w:r>
            <w:r>
              <w:rPr>
                <w:rFonts w:ascii="Times New Roman" w:hAnsi="Times New Roman"/>
                <w:sz w:val="24"/>
                <w:szCs w:val="24"/>
                <w:u w:val="single"/>
              </w:rPr>
              <w:t>женског рода</w:t>
            </w:r>
            <w:r>
              <w:rPr>
                <w:rFonts w:ascii="Times New Roman" w:hAnsi="Times New Roman"/>
                <w:sz w:val="24"/>
                <w:szCs w:val="24"/>
              </w:rPr>
              <w:t xml:space="preserve"> (девојка, ученица, мајка, лавица), док су оне које означавају млада бића ‒ </w:t>
            </w:r>
            <w:r>
              <w:rPr>
                <w:rFonts w:ascii="Times New Roman" w:hAnsi="Times New Roman"/>
                <w:sz w:val="24"/>
                <w:szCs w:val="24"/>
                <w:u w:val="single"/>
              </w:rPr>
              <w:t>средњег рода</w:t>
            </w:r>
            <w:r>
              <w:rPr>
                <w:rFonts w:ascii="Times New Roman" w:hAnsi="Times New Roman"/>
                <w:sz w:val="24"/>
                <w:szCs w:val="24"/>
              </w:rPr>
              <w:t xml:space="preserve"> (дете, маче, јагње). </w:t>
            </w:r>
            <w:r>
              <w:rPr>
                <w:rFonts w:ascii="Times New Roman" w:hAnsi="Times New Roman"/>
                <w:b/>
                <w:sz w:val="24"/>
                <w:szCs w:val="24"/>
              </w:rPr>
              <w:t xml:space="preserve">Граматички род </w:t>
            </w:r>
            <w:r>
              <w:rPr>
                <w:rFonts w:ascii="Times New Roman" w:hAnsi="Times New Roman"/>
                <w:sz w:val="24"/>
                <w:szCs w:val="24"/>
              </w:rPr>
              <w:t xml:space="preserve">имају оне именице којима се не указује на пол и он се одређује на основу рода показне заменице која се слаже са именицом (тај прозор, та столица, то окно). Када су у питању именице које означавају човека или животињу, њихов природни и граматички род се углавном поклапа (човек, жена, ован, овца). Међутим постоје именице код којих не долази до поклапања природног и граматичког рода и код таквих именица се род одређује на основу именичке врсте којој припада (о чему ће бити више речи на неком од наредних часова) ‒ пример: девојче (природни женски, граматички мушки); тата, судија (природни мушки, граматички женски). </w:t>
            </w:r>
          </w:p>
          <w:p w:rsidR="00770711" w:rsidRDefault="00770711">
            <w:pPr>
              <w:spacing w:after="0" w:line="240" w:lineRule="auto"/>
              <w:ind w:left="71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Број </w:t>
            </w:r>
            <w:r>
              <w:rPr>
                <w:rFonts w:ascii="Times New Roman" w:hAnsi="Times New Roman"/>
                <w:sz w:val="24"/>
                <w:szCs w:val="24"/>
              </w:rPr>
              <w:t xml:space="preserve"> је граматичка категорија која има две вредности: једнину и множину. </w:t>
            </w:r>
            <w:r>
              <w:rPr>
                <w:rFonts w:ascii="Times New Roman" w:hAnsi="Times New Roman"/>
                <w:sz w:val="24"/>
                <w:szCs w:val="24"/>
                <w:u w:val="single"/>
              </w:rPr>
              <w:t>Једнина</w:t>
            </w:r>
            <w:r>
              <w:rPr>
                <w:rFonts w:ascii="Times New Roman" w:hAnsi="Times New Roman"/>
                <w:sz w:val="24"/>
                <w:szCs w:val="24"/>
              </w:rPr>
              <w:t xml:space="preserve"> указује на један, а </w:t>
            </w:r>
            <w:r>
              <w:rPr>
                <w:rFonts w:ascii="Times New Roman" w:hAnsi="Times New Roman"/>
                <w:sz w:val="24"/>
                <w:szCs w:val="24"/>
                <w:u w:val="single"/>
              </w:rPr>
              <w:t>множина</w:t>
            </w:r>
            <w:r>
              <w:rPr>
                <w:rFonts w:ascii="Times New Roman" w:hAnsi="Times New Roman"/>
                <w:sz w:val="24"/>
                <w:szCs w:val="24"/>
              </w:rPr>
              <w:t xml:space="preserve"> на више појмова (ученик, школа, столица ‒ ученици, школе, столице). Постоји и трећи облик, </w:t>
            </w:r>
            <w:r>
              <w:rPr>
                <w:rFonts w:ascii="Times New Roman" w:hAnsi="Times New Roman"/>
                <w:sz w:val="24"/>
                <w:szCs w:val="24"/>
                <w:u w:val="single"/>
              </w:rPr>
              <w:t>паукал</w:t>
            </w:r>
            <w:r>
              <w:rPr>
                <w:rFonts w:ascii="Times New Roman" w:hAnsi="Times New Roman"/>
                <w:sz w:val="24"/>
                <w:szCs w:val="24"/>
              </w:rPr>
              <w:t xml:space="preserve">, који је остатак старе двојине и он се употребљава уз бројеве два, три, четири и оба (два / три / четири човека). Већина именица у нашем језику има и облик једнине и облик множине, али постоје и оне које се јављају само у једном облику. Именице које се јављају само у једнини називају се </w:t>
            </w:r>
            <w:r>
              <w:rPr>
                <w:rFonts w:ascii="Times New Roman" w:hAnsi="Times New Roman"/>
                <w:b/>
                <w:sz w:val="24"/>
                <w:szCs w:val="24"/>
              </w:rPr>
              <w:t>сингуларија тантум</w:t>
            </w:r>
            <w:r>
              <w:rPr>
                <w:rFonts w:ascii="Times New Roman" w:hAnsi="Times New Roman"/>
                <w:sz w:val="24"/>
                <w:szCs w:val="24"/>
              </w:rPr>
              <w:t xml:space="preserve">. То су властите именице (изузев презимене, неких географских назива и назива празника), збирне именице, градивне именице и неке апстрактне именице (Немања, Сатурн, Ускрс / пруће, господа / уље, песак / срећа, доброта). Именице које се јављају само у множини називамо </w:t>
            </w:r>
            <w:r>
              <w:rPr>
                <w:rFonts w:ascii="Times New Roman" w:hAnsi="Times New Roman"/>
                <w:b/>
                <w:sz w:val="24"/>
                <w:szCs w:val="24"/>
              </w:rPr>
              <w:t xml:space="preserve">плуралија тантум </w:t>
            </w:r>
            <w:r>
              <w:rPr>
                <w:rFonts w:ascii="Times New Roman" w:hAnsi="Times New Roman"/>
                <w:sz w:val="24"/>
                <w:szCs w:val="24"/>
              </w:rPr>
              <w:t xml:space="preserve"> и у њих спадају властите именице које именују неке географске појмове и неке празнике и заједничке именице састављене од два дела или мноштва ситних делова (Карпати, Дивчибаре, Задушнице / панталоне, неочаре, леђа, богиње).</w:t>
            </w:r>
          </w:p>
          <w:p w:rsidR="00770711" w:rsidRDefault="00770711">
            <w:pPr>
              <w:spacing w:after="0" w:line="240" w:lineRule="auto"/>
              <w:ind w:left="71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Падеж </w:t>
            </w:r>
            <w:r>
              <w:rPr>
                <w:rFonts w:ascii="Times New Roman" w:hAnsi="Times New Roman"/>
                <w:sz w:val="24"/>
                <w:szCs w:val="24"/>
              </w:rPr>
              <w:t xml:space="preserve"> је граматичка категорија по којој се именица мења у једнини и множи ни и та промена назива се деклинација. У српском језику постоји седам падежа: номинатив (ко?, шта?), генитив (од кога?, од чега?), датив (коме?, чему?), акузатив (кога? / шта?), вокатив (хеј!), инструментал (с ким? / с чим?) и локатив (о коме?, о чему?). Независни падежи су они који се увек употребљавају без предлога (номинатив и вокатив), а остали падежи су зависни.  </w:t>
            </w:r>
          </w:p>
        </w:tc>
      </w:tr>
      <w:tr w:rsidR="00770711" w:rsidTr="00770711">
        <w:trPr>
          <w:trHeight w:val="1619"/>
        </w:trPr>
        <w:tc>
          <w:tcPr>
            <w:tcW w:w="297" w:type="dxa"/>
            <w:tcBorders>
              <w:top w:val="single" w:sz="4" w:space="0" w:color="auto"/>
              <w:left w:val="single" w:sz="4" w:space="0" w:color="auto"/>
              <w:bottom w:val="single" w:sz="4" w:space="0" w:color="auto"/>
              <w:right w:val="single" w:sz="4" w:space="0" w:color="auto"/>
            </w:tcBorders>
          </w:tcPr>
          <w:p w:rsidR="00770711" w:rsidRPr="00770711" w:rsidRDefault="00770711">
            <w:pPr>
              <w:spacing w:after="0" w:line="240" w:lineRule="auto"/>
              <w:rPr>
                <w:rFonts w:ascii="Times New Roman" w:eastAsia="Times New Roman" w:hAnsi="Times New Roman"/>
                <w:b/>
                <w:sz w:val="24"/>
                <w:szCs w:val="24"/>
              </w:rPr>
            </w:pPr>
          </w:p>
          <w:p w:rsidR="00770711" w:rsidRDefault="00770711">
            <w:pPr>
              <w:spacing w:after="0" w:line="240" w:lineRule="auto"/>
              <w:rPr>
                <w:rFonts w:ascii="Times New Roman" w:eastAsia="Times New Roman" w:hAnsi="Times New Roman"/>
                <w:sz w:val="24"/>
                <w:szCs w:val="24"/>
              </w:rPr>
            </w:pPr>
          </w:p>
        </w:tc>
        <w:tc>
          <w:tcPr>
            <w:tcW w:w="9888" w:type="dxa"/>
            <w:tcBorders>
              <w:top w:val="single" w:sz="4" w:space="0" w:color="auto"/>
              <w:left w:val="single" w:sz="4" w:space="0" w:color="auto"/>
              <w:bottom w:val="single" w:sz="4" w:space="0" w:color="auto"/>
              <w:right w:val="single" w:sz="4" w:space="0" w:color="auto"/>
            </w:tcBorders>
          </w:tcPr>
          <w:p w:rsidR="00770711" w:rsidRPr="00770711" w:rsidRDefault="00770711">
            <w:pPr>
              <w:spacing w:after="0" w:line="240" w:lineRule="auto"/>
              <w:jc w:val="both"/>
              <w:rPr>
                <w:rFonts w:ascii="Times New Roman" w:eastAsia="Times New Roman" w:hAnsi="Times New Roman"/>
                <w:sz w:val="24"/>
                <w:szCs w:val="24"/>
              </w:rPr>
            </w:pPr>
          </w:p>
          <w:p w:rsidR="00770711" w:rsidRDefault="00770711">
            <w:pPr>
              <w:spacing w:after="0" w:line="240" w:lineRule="auto"/>
              <w:jc w:val="both"/>
              <w:rPr>
                <w:rFonts w:ascii="Times New Roman" w:eastAsia="Times New Roman" w:hAnsi="Times New Roman"/>
                <w:sz w:val="24"/>
                <w:szCs w:val="24"/>
              </w:rPr>
            </w:pPr>
          </w:p>
        </w:tc>
      </w:tr>
    </w:tbl>
    <w:p w:rsidR="00770711" w:rsidRDefault="00770711" w:rsidP="00770711">
      <w:pPr>
        <w:rPr>
          <w:rFonts w:ascii="Times New Roman" w:eastAsia="Times New Roman" w:hAnsi="Times New Roman"/>
          <w:b/>
          <w:sz w:val="28"/>
          <w:szCs w:val="28"/>
          <w:u w:val="single"/>
        </w:rPr>
      </w:pPr>
    </w:p>
    <w:p w:rsidR="0011284C" w:rsidRDefault="0011284C" w:rsidP="00770711">
      <w:pPr>
        <w:rPr>
          <w:rFonts w:ascii="Times New Roman" w:hAnsi="Times New Roman"/>
          <w:b/>
          <w:sz w:val="28"/>
          <w:szCs w:val="28"/>
          <w:u w:val="single"/>
        </w:rPr>
      </w:pPr>
    </w:p>
    <w:p w:rsidR="0011284C" w:rsidRDefault="0011284C" w:rsidP="00770711">
      <w:pPr>
        <w:rPr>
          <w:rFonts w:ascii="Times New Roman" w:hAnsi="Times New Roman"/>
          <w:b/>
          <w:sz w:val="28"/>
          <w:szCs w:val="28"/>
          <w:u w:val="single"/>
        </w:rPr>
      </w:pPr>
    </w:p>
    <w:p w:rsidR="0011284C" w:rsidRDefault="0011284C" w:rsidP="00770711">
      <w:pPr>
        <w:rPr>
          <w:rFonts w:ascii="Times New Roman" w:hAnsi="Times New Roman"/>
          <w:b/>
          <w:sz w:val="28"/>
          <w:szCs w:val="28"/>
          <w:u w:val="single"/>
        </w:rPr>
      </w:pPr>
    </w:p>
    <w:p w:rsidR="0011284C" w:rsidRDefault="0011284C" w:rsidP="00770711">
      <w:pPr>
        <w:rPr>
          <w:rFonts w:ascii="Times New Roman" w:hAnsi="Times New Roman"/>
          <w:b/>
          <w:sz w:val="28"/>
          <w:szCs w:val="28"/>
          <w:u w:val="single"/>
        </w:rPr>
      </w:pPr>
    </w:p>
    <w:p w:rsidR="00770711" w:rsidRPr="0011284C" w:rsidRDefault="0011284C" w:rsidP="00770711">
      <w:pPr>
        <w:rPr>
          <w:rFonts w:ascii="Times New Roman" w:hAnsi="Times New Roman"/>
          <w:b/>
          <w:sz w:val="28"/>
          <w:szCs w:val="28"/>
          <w:u w:val="single"/>
        </w:rPr>
      </w:pPr>
      <w:r>
        <w:rPr>
          <w:rFonts w:ascii="Times New Roman" w:hAnsi="Times New Roman"/>
          <w:b/>
          <w:sz w:val="28"/>
          <w:szCs w:val="28"/>
          <w:u w:val="single"/>
        </w:rPr>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770711" w:rsidTr="00A559DD">
        <w:trPr>
          <w:trHeight w:val="2540"/>
        </w:trPr>
        <w:tc>
          <w:tcPr>
            <w:tcW w:w="10035" w:type="dxa"/>
            <w:tcBorders>
              <w:top w:val="single" w:sz="4" w:space="0" w:color="auto"/>
              <w:left w:val="single" w:sz="4" w:space="0" w:color="auto"/>
              <w:bottom w:val="single" w:sz="4" w:space="0" w:color="auto"/>
              <w:right w:val="single" w:sz="4" w:space="0" w:color="auto"/>
            </w:tcBorders>
          </w:tcPr>
          <w:p w:rsidR="00770711" w:rsidRDefault="00770711">
            <w:pPr>
              <w:pStyle w:val="ListParagraph"/>
              <w:spacing w:after="0" w:line="240" w:lineRule="auto"/>
              <w:jc w:val="center"/>
              <w:rPr>
                <w:rFonts w:ascii="Times New Roman" w:hAnsi="Times New Roman"/>
                <w:b/>
                <w:sz w:val="28"/>
                <w:szCs w:val="24"/>
              </w:rPr>
            </w:pPr>
            <w:r>
              <w:rPr>
                <w:rFonts w:ascii="Times New Roman" w:hAnsi="Times New Roman"/>
                <w:b/>
                <w:sz w:val="28"/>
                <w:szCs w:val="24"/>
              </w:rPr>
              <w:t>Именице</w:t>
            </w:r>
          </w:p>
          <w:p w:rsidR="00770711" w:rsidRDefault="00770711">
            <w:pPr>
              <w:pStyle w:val="ListParagraph"/>
              <w:spacing w:after="0" w:line="240" w:lineRule="auto"/>
              <w:jc w:val="center"/>
              <w:rPr>
                <w:rFonts w:ascii="Times New Roman" w:hAnsi="Times New Roman"/>
                <w:b/>
                <w:sz w:val="28"/>
                <w:szCs w:val="24"/>
              </w:rPr>
            </w:pPr>
            <w:r>
              <w:rPr>
                <w:rFonts w:ascii="Times New Roman" w:hAnsi="Times New Roman"/>
                <w:b/>
                <w:sz w:val="28"/>
                <w:szCs w:val="24"/>
              </w:rPr>
              <w:t xml:space="preserve"> Врсте именица</w:t>
            </w:r>
          </w:p>
          <w:p w:rsidR="00770711" w:rsidRDefault="00770711">
            <w:pPr>
              <w:pStyle w:val="ListParagraph"/>
              <w:spacing w:after="0" w:line="240" w:lineRule="auto"/>
              <w:jc w:val="both"/>
              <w:rPr>
                <w:rFonts w:ascii="Times New Roman" w:hAnsi="Times New Roman"/>
                <w:b/>
                <w:sz w:val="24"/>
                <w:szCs w:val="24"/>
              </w:rPr>
            </w:pPr>
          </w:p>
          <w:p w:rsidR="00770711" w:rsidRDefault="0077071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Именице</w:t>
            </w:r>
            <w:r>
              <w:rPr>
                <w:rFonts w:ascii="Times New Roman" w:hAnsi="Times New Roman"/>
                <w:sz w:val="24"/>
                <w:szCs w:val="24"/>
              </w:rPr>
              <w:t xml:space="preserve"> ‒ променљиве речи; бића, предмети, особине, осећања, радње;</w:t>
            </w:r>
          </w:p>
          <w:p w:rsidR="00770711" w:rsidRDefault="00770711">
            <w:pPr>
              <w:spacing w:after="0" w:line="240" w:lineRule="auto"/>
              <w:jc w:val="both"/>
              <w:rPr>
                <w:rFonts w:ascii="Times New Roman" w:hAnsi="Times New Roman"/>
                <w:sz w:val="24"/>
                <w:szCs w:val="24"/>
              </w:rPr>
            </w:pPr>
            <w:r>
              <w:rPr>
                <w:rFonts w:ascii="Times New Roman" w:hAnsi="Times New Roman"/>
                <w:sz w:val="24"/>
                <w:szCs w:val="24"/>
              </w:rPr>
              <w:t xml:space="preserve">                   ‒ имају род, а мењају се по броју и падежу;</w:t>
            </w:r>
          </w:p>
          <w:p w:rsidR="00770711" w:rsidRDefault="00770711">
            <w:pPr>
              <w:spacing w:after="0" w:line="240" w:lineRule="auto"/>
              <w:jc w:val="both"/>
              <w:rPr>
                <w:rFonts w:ascii="Times New Roman" w:hAnsi="Times New Roman"/>
                <w:sz w:val="24"/>
                <w:szCs w:val="24"/>
              </w:rPr>
            </w:pPr>
            <w:r>
              <w:rPr>
                <w:rFonts w:ascii="Times New Roman" w:hAnsi="Times New Roman"/>
                <w:sz w:val="24"/>
                <w:szCs w:val="24"/>
              </w:rPr>
              <w:t xml:space="preserve">                   ‒ служба субјекта и објекта;</w:t>
            </w:r>
          </w:p>
          <w:p w:rsidR="00770711" w:rsidRDefault="0077071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Властите именице</w:t>
            </w:r>
            <w:r>
              <w:rPr>
                <w:rFonts w:ascii="Times New Roman" w:hAnsi="Times New Roman"/>
                <w:sz w:val="24"/>
                <w:szCs w:val="24"/>
              </w:rPr>
              <w:t xml:space="preserve"> ‒ Петар Петровић, Београд, Алпи, Русија, Шарац, Сатурн;    </w:t>
            </w:r>
          </w:p>
          <w:p w:rsidR="00770711" w:rsidRDefault="0077071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Заједничке именице </w:t>
            </w:r>
            <w:r>
              <w:rPr>
                <w:rFonts w:ascii="Times New Roman" w:hAnsi="Times New Roman"/>
                <w:sz w:val="24"/>
                <w:szCs w:val="24"/>
              </w:rPr>
              <w:t>‒ кућа, књига, сто, лист</w:t>
            </w:r>
          </w:p>
          <w:p w:rsidR="00770711" w:rsidRDefault="0077071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Збирне именице ‒ </w:t>
            </w:r>
            <w:r>
              <w:rPr>
                <w:rFonts w:ascii="Times New Roman" w:hAnsi="Times New Roman"/>
                <w:sz w:val="24"/>
                <w:szCs w:val="24"/>
              </w:rPr>
              <w:t xml:space="preserve">лишће, цвеће, грање, телад, јагњад, пилад, деца, браћа </w:t>
            </w:r>
          </w:p>
          <w:p w:rsidR="00770711" w:rsidRDefault="00770711">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 Градивне именице ‒ </w:t>
            </w:r>
            <w:r>
              <w:rPr>
                <w:rFonts w:ascii="Times New Roman" w:hAnsi="Times New Roman"/>
                <w:sz w:val="24"/>
                <w:szCs w:val="24"/>
              </w:rPr>
              <w:t>вода, земља, брашно, шећер, вода, вино, песак, челик, памук</w:t>
            </w:r>
          </w:p>
          <w:p w:rsidR="00770711" w:rsidRDefault="00770711">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 Апстрактне именице  ‒ </w:t>
            </w:r>
            <w:r>
              <w:rPr>
                <w:rFonts w:ascii="Times New Roman" w:hAnsi="Times New Roman"/>
                <w:sz w:val="24"/>
                <w:szCs w:val="24"/>
              </w:rPr>
              <w:t>срећа, снага, љубав, радост, лепота, наука, суша</w:t>
            </w:r>
          </w:p>
          <w:p w:rsidR="00770711" w:rsidRDefault="00770711">
            <w:pPr>
              <w:spacing w:after="0" w:line="240" w:lineRule="auto"/>
              <w:rPr>
                <w:rFonts w:ascii="Times New Roman" w:hAnsi="Times New Roman"/>
                <w:sz w:val="24"/>
                <w:szCs w:val="24"/>
              </w:rPr>
            </w:pPr>
            <w:r>
              <w:rPr>
                <w:rFonts w:ascii="Times New Roman" w:hAnsi="Times New Roman"/>
                <w:b/>
                <w:sz w:val="24"/>
                <w:szCs w:val="24"/>
              </w:rPr>
              <w:t xml:space="preserve">     - глаголске именице ‒ </w:t>
            </w:r>
            <w:r>
              <w:rPr>
                <w:rFonts w:ascii="Times New Roman" w:hAnsi="Times New Roman"/>
                <w:sz w:val="24"/>
                <w:szCs w:val="24"/>
              </w:rPr>
              <w:t>трчање, певање, играње, читање</w:t>
            </w:r>
          </w:p>
          <w:p w:rsidR="00770711" w:rsidRDefault="00770711">
            <w:pPr>
              <w:rPr>
                <w:rFonts w:ascii="Calibri" w:hAnsi="Calibri"/>
              </w:rPr>
            </w:pPr>
            <w:r>
              <w:rPr>
                <w:rFonts w:ascii="Times New Roman" w:hAnsi="Times New Roman"/>
                <w:sz w:val="24"/>
                <w:szCs w:val="24"/>
              </w:rPr>
              <w:t xml:space="preserve">‒ </w:t>
            </w:r>
            <w:r>
              <w:rPr>
                <w:rFonts w:ascii="Times New Roman" w:hAnsi="Times New Roman"/>
                <w:b/>
                <w:sz w:val="24"/>
                <w:szCs w:val="24"/>
              </w:rPr>
              <w:t xml:space="preserve">Бројне именице ‒ </w:t>
            </w:r>
            <w:r>
              <w:rPr>
                <w:rFonts w:ascii="Times New Roman" w:hAnsi="Times New Roman"/>
                <w:sz w:val="24"/>
                <w:szCs w:val="24"/>
              </w:rPr>
              <w:t>тројица, петорица, петина, трећак, седморка</w:t>
            </w:r>
          </w:p>
          <w:p w:rsidR="00770711" w:rsidRDefault="00770711">
            <w:pPr>
              <w:pStyle w:val="ListParagraph"/>
              <w:spacing w:after="0" w:line="240" w:lineRule="auto"/>
              <w:ind w:left="0"/>
              <w:jc w:val="center"/>
              <w:rPr>
                <w:rFonts w:ascii="Times New Roman" w:hAnsi="Times New Roman"/>
                <w:b/>
                <w:sz w:val="28"/>
                <w:szCs w:val="24"/>
              </w:rPr>
            </w:pPr>
            <w:r>
              <w:rPr>
                <w:rFonts w:ascii="Times New Roman" w:hAnsi="Times New Roman"/>
                <w:b/>
                <w:sz w:val="28"/>
                <w:szCs w:val="24"/>
              </w:rPr>
              <w:t>Именичке категорије (падеж, род и број)</w:t>
            </w:r>
          </w:p>
          <w:p w:rsidR="00770711" w:rsidRDefault="00770711">
            <w:pPr>
              <w:pStyle w:val="ListParagraph"/>
              <w:spacing w:after="0" w:line="240" w:lineRule="auto"/>
              <w:ind w:left="0"/>
              <w:jc w:val="both"/>
              <w:rPr>
                <w:rFonts w:ascii="Times New Roman" w:hAnsi="Times New Roman"/>
                <w:b/>
                <w:sz w:val="28"/>
                <w:szCs w:val="24"/>
              </w:rPr>
            </w:pPr>
            <w:r>
              <w:rPr>
                <w:rFonts w:ascii="Times New Roman" w:hAnsi="Times New Roman"/>
                <w:b/>
                <w:sz w:val="28"/>
                <w:szCs w:val="24"/>
              </w:rPr>
              <w:t>РОД</w:t>
            </w:r>
          </w:p>
          <w:p w:rsidR="00770711" w:rsidRDefault="00770711">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мушки – бића мушког пола (мушкарац, дечак, ован, петао)</w:t>
            </w:r>
          </w:p>
          <w:p w:rsidR="00770711" w:rsidRDefault="0077071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женски ‒ бића женског пола (жена, девојчица, овца, кокошка)</w:t>
            </w:r>
          </w:p>
          <w:p w:rsidR="00770711" w:rsidRDefault="0077071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средњи ‒ млада бића (дете, јагње, теле)</w:t>
            </w:r>
          </w:p>
          <w:p w:rsidR="00770711" w:rsidRDefault="0077071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 xml:space="preserve">природни род ‒ </w:t>
            </w:r>
            <w:r>
              <w:rPr>
                <w:rFonts w:ascii="Times New Roman" w:hAnsi="Times New Roman"/>
                <w:sz w:val="24"/>
                <w:szCs w:val="24"/>
              </w:rPr>
              <w:t xml:space="preserve"> према полу (мушки пол ‒ мушки род; женски пол ‒ женски род)</w:t>
            </w:r>
          </w:p>
          <w:p w:rsidR="00770711" w:rsidRDefault="00770711">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 xml:space="preserve">   ‒ </w:t>
            </w:r>
            <w:r>
              <w:rPr>
                <w:rFonts w:ascii="Times New Roman" w:hAnsi="Times New Roman"/>
                <w:b/>
                <w:sz w:val="24"/>
                <w:szCs w:val="24"/>
              </w:rPr>
              <w:t xml:space="preserve">граматички род  ‒ </w:t>
            </w:r>
            <w:r>
              <w:rPr>
                <w:rFonts w:ascii="Times New Roman" w:hAnsi="Times New Roman"/>
                <w:sz w:val="24"/>
                <w:szCs w:val="24"/>
              </w:rPr>
              <w:t xml:space="preserve"> не одређује се према полу, већ према граматичкој врсти именице</w:t>
            </w:r>
            <w:r>
              <w:rPr>
                <w:rFonts w:ascii="Times New Roman" w:hAnsi="Times New Roman"/>
                <w:b/>
                <w:sz w:val="24"/>
                <w:szCs w:val="24"/>
              </w:rPr>
              <w:t xml:space="preserve"> </w:t>
            </w:r>
          </w:p>
          <w:p w:rsidR="00770711" w:rsidRDefault="00770711">
            <w:pPr>
              <w:pStyle w:val="ListParagraph"/>
              <w:spacing w:after="0" w:line="240" w:lineRule="auto"/>
              <w:ind w:left="0"/>
              <w:jc w:val="both"/>
              <w:rPr>
                <w:rFonts w:ascii="Times New Roman" w:hAnsi="Times New Roman"/>
                <w:b/>
                <w:sz w:val="24"/>
                <w:szCs w:val="24"/>
              </w:rPr>
            </w:pPr>
          </w:p>
          <w:p w:rsidR="00770711" w:rsidRDefault="00770711">
            <w:pPr>
              <w:pStyle w:val="ListParagraph"/>
              <w:spacing w:after="0" w:line="240" w:lineRule="auto"/>
              <w:ind w:left="0"/>
              <w:jc w:val="both"/>
              <w:rPr>
                <w:rFonts w:ascii="Times New Roman" w:hAnsi="Times New Roman"/>
                <w:b/>
                <w:sz w:val="24"/>
                <w:szCs w:val="24"/>
              </w:rPr>
            </w:pPr>
            <w:r>
              <w:rPr>
                <w:rFonts w:ascii="Times New Roman" w:hAnsi="Times New Roman"/>
                <w:b/>
                <w:sz w:val="28"/>
                <w:szCs w:val="24"/>
              </w:rPr>
              <w:t>БРОЈ</w:t>
            </w:r>
          </w:p>
          <w:p w:rsidR="00770711" w:rsidRDefault="00770711">
            <w:pPr>
              <w:pStyle w:val="ListParagraph"/>
              <w:spacing w:after="0" w:line="240" w:lineRule="auto"/>
              <w:ind w:left="0"/>
              <w:jc w:val="both"/>
              <w:rPr>
                <w:rFonts w:ascii="Times New Roman" w:hAnsi="Times New Roman"/>
                <w:b/>
                <w:sz w:val="28"/>
                <w:szCs w:val="28"/>
              </w:rPr>
            </w:pPr>
            <w:r>
              <w:rPr>
                <w:rFonts w:ascii="Times New Roman" w:hAnsi="Times New Roman"/>
                <w:sz w:val="24"/>
                <w:szCs w:val="24"/>
              </w:rPr>
              <w:t>‒</w:t>
            </w:r>
            <w:r>
              <w:rPr>
                <w:rFonts w:ascii="Times New Roman" w:hAnsi="Times New Roman"/>
                <w:b/>
                <w:sz w:val="24"/>
                <w:szCs w:val="24"/>
              </w:rPr>
              <w:t xml:space="preserve"> једнина ‒ </w:t>
            </w:r>
            <w:r>
              <w:rPr>
                <w:rFonts w:ascii="Times New Roman" w:hAnsi="Times New Roman"/>
                <w:sz w:val="24"/>
                <w:szCs w:val="24"/>
              </w:rPr>
              <w:t>један појам</w:t>
            </w:r>
            <w:r>
              <w:rPr>
                <w:rFonts w:ascii="Times New Roman" w:hAnsi="Times New Roman"/>
                <w:b/>
                <w:sz w:val="24"/>
                <w:szCs w:val="24"/>
              </w:rPr>
              <w:t xml:space="preserve">   </w:t>
            </w:r>
            <w:r>
              <w:rPr>
                <w:rFonts w:ascii="Times New Roman" w:hAnsi="Times New Roman"/>
                <w:b/>
                <w:sz w:val="28"/>
                <w:szCs w:val="28"/>
              </w:rPr>
              <w:t xml:space="preserve">     </w:t>
            </w:r>
          </w:p>
          <w:p w:rsidR="00770711" w:rsidRDefault="00770711">
            <w:pPr>
              <w:pStyle w:val="ListParagraph"/>
              <w:spacing w:after="0" w:line="240" w:lineRule="auto"/>
              <w:ind w:left="0"/>
              <w:jc w:val="both"/>
              <w:rPr>
                <w:rFonts w:ascii="Times New Roman" w:hAnsi="Times New Roman"/>
                <w:sz w:val="24"/>
                <w:szCs w:val="28"/>
              </w:rPr>
            </w:pPr>
            <w:r>
              <w:rPr>
                <w:rFonts w:ascii="Times New Roman" w:hAnsi="Times New Roman"/>
                <w:sz w:val="28"/>
                <w:szCs w:val="28"/>
              </w:rPr>
              <w:t>‒</w:t>
            </w:r>
            <w:r>
              <w:rPr>
                <w:rFonts w:ascii="Times New Roman" w:hAnsi="Times New Roman"/>
                <w:b/>
                <w:sz w:val="28"/>
                <w:szCs w:val="28"/>
              </w:rPr>
              <w:t xml:space="preserve"> </w:t>
            </w:r>
            <w:r>
              <w:rPr>
                <w:rFonts w:ascii="Times New Roman" w:hAnsi="Times New Roman"/>
                <w:b/>
                <w:sz w:val="24"/>
                <w:szCs w:val="28"/>
              </w:rPr>
              <w:t xml:space="preserve">множина ‒ </w:t>
            </w:r>
            <w:r>
              <w:rPr>
                <w:rFonts w:ascii="Times New Roman" w:hAnsi="Times New Roman"/>
                <w:sz w:val="24"/>
                <w:szCs w:val="28"/>
              </w:rPr>
              <w:t>више појмова</w:t>
            </w:r>
          </w:p>
          <w:p w:rsidR="00770711" w:rsidRDefault="00770711">
            <w:pPr>
              <w:pStyle w:val="ListParagraph"/>
              <w:spacing w:after="0" w:line="240" w:lineRule="auto"/>
              <w:ind w:left="0"/>
              <w:jc w:val="both"/>
              <w:rPr>
                <w:rFonts w:ascii="Times New Roman" w:hAnsi="Times New Roman"/>
                <w:b/>
                <w:sz w:val="28"/>
                <w:szCs w:val="28"/>
              </w:rPr>
            </w:pPr>
            <w:r>
              <w:rPr>
                <w:rFonts w:ascii="Times New Roman" w:hAnsi="Times New Roman"/>
                <w:sz w:val="24"/>
                <w:szCs w:val="28"/>
              </w:rPr>
              <w:t xml:space="preserve">‒ </w:t>
            </w:r>
            <w:r>
              <w:rPr>
                <w:rFonts w:ascii="Times New Roman" w:hAnsi="Times New Roman"/>
                <w:b/>
                <w:sz w:val="24"/>
                <w:szCs w:val="28"/>
              </w:rPr>
              <w:t>паукал</w:t>
            </w:r>
            <w:r>
              <w:rPr>
                <w:rFonts w:ascii="Times New Roman" w:hAnsi="Times New Roman"/>
                <w:sz w:val="24"/>
                <w:szCs w:val="28"/>
              </w:rPr>
              <w:t xml:space="preserve"> ‒ мали број (два, три, четири, оба)</w:t>
            </w:r>
            <w:r>
              <w:rPr>
                <w:rFonts w:ascii="Times New Roman" w:hAnsi="Times New Roman"/>
                <w:b/>
                <w:sz w:val="28"/>
                <w:szCs w:val="28"/>
              </w:rPr>
              <w:t xml:space="preserve">  </w:t>
            </w:r>
          </w:p>
          <w:p w:rsidR="00770711" w:rsidRDefault="00770711">
            <w:pPr>
              <w:spacing w:after="0" w:line="240" w:lineRule="auto"/>
              <w:rPr>
                <w:rFonts w:ascii="Calibri" w:hAnsi="Calibri"/>
              </w:rPr>
            </w:pPr>
            <w:r>
              <w:rPr>
                <w:rFonts w:ascii="Times New Roman" w:hAnsi="Times New Roman"/>
                <w:sz w:val="28"/>
                <w:szCs w:val="28"/>
              </w:rPr>
              <w:t>‒</w:t>
            </w:r>
            <w:r>
              <w:rPr>
                <w:rFonts w:ascii="Times New Roman" w:hAnsi="Times New Roman"/>
                <w:b/>
                <w:sz w:val="28"/>
                <w:szCs w:val="28"/>
              </w:rPr>
              <w:t xml:space="preserve"> </w:t>
            </w:r>
            <w:r>
              <w:rPr>
                <w:rFonts w:ascii="Times New Roman" w:hAnsi="Times New Roman"/>
                <w:b/>
                <w:sz w:val="24"/>
                <w:szCs w:val="24"/>
              </w:rPr>
              <w:t xml:space="preserve">сингуларија тантум ‒ </w:t>
            </w:r>
            <w:r>
              <w:rPr>
                <w:rFonts w:ascii="Times New Roman" w:hAnsi="Times New Roman"/>
                <w:sz w:val="24"/>
                <w:szCs w:val="24"/>
              </w:rPr>
              <w:t>Немања, Сатурн, Ускрс / пруће, господа / уље, песак / срећа, доброта</w:t>
            </w:r>
          </w:p>
          <w:p w:rsidR="00770711" w:rsidRDefault="00770711">
            <w:pPr>
              <w:pStyle w:val="ListParagraph"/>
              <w:spacing w:after="0" w:line="240" w:lineRule="auto"/>
              <w:ind w:left="0"/>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b/>
                <w:sz w:val="24"/>
                <w:szCs w:val="28"/>
              </w:rPr>
              <w:t>плуралија тантум</w:t>
            </w:r>
            <w:r>
              <w:rPr>
                <w:rFonts w:ascii="Times New Roman" w:hAnsi="Times New Roman"/>
                <w:sz w:val="24"/>
                <w:szCs w:val="28"/>
              </w:rPr>
              <w:t xml:space="preserve"> ‒ Карпати, Дивчибаре, Задушнице / панталоне, неочаре, леђа, богиње</w:t>
            </w:r>
          </w:p>
          <w:p w:rsidR="00770711" w:rsidRDefault="00770711">
            <w:pPr>
              <w:pStyle w:val="ListParagraph"/>
              <w:spacing w:after="0" w:line="240" w:lineRule="auto"/>
              <w:ind w:left="0"/>
              <w:jc w:val="both"/>
              <w:rPr>
                <w:rFonts w:ascii="Times New Roman" w:hAnsi="Times New Roman"/>
                <w:sz w:val="24"/>
                <w:szCs w:val="28"/>
              </w:rPr>
            </w:pPr>
          </w:p>
          <w:p w:rsidR="00770711" w:rsidRDefault="00770711">
            <w:pPr>
              <w:pStyle w:val="NoSpacing"/>
              <w:rPr>
                <w:rFonts w:ascii="Times New Roman" w:hAnsi="Times New Roman"/>
                <w:b/>
                <w:sz w:val="28"/>
                <w:szCs w:val="28"/>
              </w:rPr>
            </w:pPr>
            <w:r>
              <w:rPr>
                <w:rFonts w:ascii="Times New Roman" w:hAnsi="Times New Roman"/>
                <w:b/>
                <w:sz w:val="28"/>
                <w:szCs w:val="28"/>
              </w:rPr>
              <w:t xml:space="preserve">ПАДЕЖ  </w:t>
            </w:r>
          </w:p>
          <w:p w:rsidR="00770711" w:rsidRDefault="00770711">
            <w:pPr>
              <w:pStyle w:val="NoSpacing"/>
              <w:rPr>
                <w:rFonts w:ascii="Times New Roman" w:hAnsi="Times New Roman"/>
                <w:sz w:val="24"/>
                <w:szCs w:val="24"/>
              </w:rPr>
            </w:pPr>
            <w:r>
              <w:rPr>
                <w:rFonts w:ascii="Times New Roman" w:hAnsi="Times New Roman"/>
                <w:sz w:val="24"/>
                <w:szCs w:val="24"/>
              </w:rPr>
              <w:t>‒ номинатив (ко?, шта?), генитив (од кога?, од чега?), датив (коме?, чему?), акузатив (кога? / шта?), вокатив (хеј!), инструментал (с ким? / с чим?) и локатив (о коме?, о чему?)</w:t>
            </w:r>
          </w:p>
          <w:p w:rsidR="00770711" w:rsidRDefault="00770711">
            <w:pPr>
              <w:pStyle w:val="NoSpacing"/>
              <w:rPr>
                <w:rFonts w:ascii="Times New Roman" w:hAnsi="Times New Roman"/>
                <w:sz w:val="24"/>
                <w:szCs w:val="24"/>
              </w:rPr>
            </w:pPr>
            <w:r>
              <w:rPr>
                <w:rFonts w:ascii="Times New Roman" w:hAnsi="Times New Roman"/>
                <w:sz w:val="24"/>
                <w:szCs w:val="24"/>
              </w:rPr>
              <w:t>‒ независни ‒ номинатив и вокатив (увек без предлога)</w:t>
            </w:r>
          </w:p>
          <w:p w:rsidR="00770711" w:rsidRDefault="00770711">
            <w:pPr>
              <w:pStyle w:val="NoSpacing"/>
              <w:rPr>
                <w:rFonts w:ascii="Times New Roman" w:hAnsi="Times New Roman"/>
                <w:sz w:val="24"/>
                <w:szCs w:val="24"/>
              </w:rPr>
            </w:pPr>
            <w:r>
              <w:rPr>
                <w:rFonts w:ascii="Times New Roman" w:hAnsi="Times New Roman"/>
                <w:sz w:val="24"/>
                <w:szCs w:val="24"/>
              </w:rPr>
              <w:t xml:space="preserve">‒ зависни – остали падежи </w:t>
            </w:r>
          </w:p>
          <w:p w:rsidR="00770711" w:rsidRDefault="00770711">
            <w:pPr>
              <w:pStyle w:val="ListParagraph"/>
              <w:spacing w:after="0" w:line="240" w:lineRule="auto"/>
              <w:ind w:left="0"/>
              <w:jc w:val="both"/>
              <w:rPr>
                <w:rFonts w:ascii="Times New Roman" w:hAnsi="Times New Roman"/>
                <w:sz w:val="24"/>
                <w:szCs w:val="28"/>
              </w:rPr>
            </w:pPr>
          </w:p>
          <w:p w:rsidR="00770711" w:rsidRDefault="00770711">
            <w:pPr>
              <w:pStyle w:val="ListParagraph"/>
              <w:spacing w:after="0" w:line="240" w:lineRule="auto"/>
              <w:ind w:left="0"/>
              <w:jc w:val="both"/>
              <w:rPr>
                <w:rFonts w:ascii="Times New Roman" w:hAnsi="Times New Roman"/>
                <w:sz w:val="28"/>
                <w:szCs w:val="28"/>
              </w:rPr>
            </w:pPr>
          </w:p>
        </w:tc>
      </w:tr>
    </w:tbl>
    <w:p w:rsidR="00A559DD" w:rsidRDefault="00A559DD" w:rsidP="00A559DD">
      <w:pPr>
        <w:shd w:val="clear" w:color="auto" w:fill="F0ECCD"/>
        <w:spacing w:before="100" w:beforeAutospacing="1" w:after="100" w:afterAutospacing="1" w:line="240" w:lineRule="auto"/>
        <w:ind w:firstLine="300"/>
        <w:rPr>
          <w:rFonts w:ascii="Lucida Sans Unicode" w:eastAsia="Times New Roman" w:hAnsi="Lucida Sans Unicode" w:cs="Lucida Sans Unicode"/>
          <w:color w:val="323229"/>
          <w:sz w:val="18"/>
          <w:szCs w:val="18"/>
        </w:rPr>
      </w:pPr>
    </w:p>
    <w:p w:rsidR="00A559DD" w:rsidRDefault="00A559DD" w:rsidP="00A559DD">
      <w:pPr>
        <w:shd w:val="clear" w:color="auto" w:fill="F0ECCD"/>
        <w:spacing w:before="100" w:beforeAutospacing="1" w:after="100" w:afterAutospacing="1" w:line="240" w:lineRule="auto"/>
        <w:ind w:firstLine="300"/>
        <w:rPr>
          <w:rFonts w:ascii="Lucida Sans Unicode" w:eastAsia="Times New Roman" w:hAnsi="Lucida Sans Unicode" w:cs="Lucida Sans Unicode"/>
          <w:color w:val="323229"/>
          <w:sz w:val="18"/>
          <w:szCs w:val="18"/>
        </w:rPr>
      </w:pPr>
    </w:p>
    <w:p w:rsidR="00A559DD" w:rsidRDefault="00A559DD" w:rsidP="00A559DD">
      <w:pPr>
        <w:shd w:val="clear" w:color="auto" w:fill="F0ECCD"/>
        <w:spacing w:before="100" w:beforeAutospacing="1" w:after="100" w:afterAutospacing="1" w:line="240" w:lineRule="auto"/>
        <w:ind w:firstLine="300"/>
        <w:rPr>
          <w:rFonts w:ascii="Lucida Sans Unicode" w:eastAsia="Times New Roman" w:hAnsi="Lucida Sans Unicode" w:cs="Lucida Sans Unicode"/>
          <w:color w:val="323229"/>
          <w:sz w:val="18"/>
          <w:szCs w:val="18"/>
        </w:rPr>
      </w:pPr>
    </w:p>
    <w:p w:rsidR="00A559DD" w:rsidRPr="00A559DD" w:rsidRDefault="00A559DD" w:rsidP="00A559DD">
      <w:pPr>
        <w:shd w:val="clear" w:color="auto" w:fill="F0ECCD"/>
        <w:spacing w:before="100" w:beforeAutospacing="1" w:after="100" w:afterAutospacing="1" w:line="240" w:lineRule="auto"/>
        <w:ind w:firstLine="300"/>
        <w:rPr>
          <w:rFonts w:ascii="Lucida Sans Unicode" w:eastAsia="Times New Roman" w:hAnsi="Lucida Sans Unicode" w:cs="Lucida Sans Unicode"/>
          <w:color w:val="323229"/>
          <w:sz w:val="18"/>
          <w:szCs w:val="18"/>
        </w:rPr>
      </w:pPr>
      <w:r w:rsidRPr="00A559DD">
        <w:rPr>
          <w:rFonts w:ascii="Lucida Sans Unicode" w:eastAsia="Times New Roman" w:hAnsi="Lucida Sans Unicode" w:cs="Lucida Sans Unicode"/>
          <w:color w:val="323229"/>
          <w:sz w:val="18"/>
          <w:szCs w:val="18"/>
        </w:rPr>
        <w:t>Narodna izreka glasi: „Lepa reč i gvozdena vrata otvara.“ Ali da li se danas, s obzirom na vreme u kojem živimo, možemo složiti s tim? Mislim da ne.</w:t>
      </w:r>
    </w:p>
    <w:p w:rsidR="00A559DD" w:rsidRPr="00A559DD" w:rsidRDefault="00A559DD" w:rsidP="00A559DD">
      <w:pPr>
        <w:shd w:val="clear" w:color="auto" w:fill="F0ECCD"/>
        <w:spacing w:after="240" w:line="240" w:lineRule="auto"/>
        <w:jc w:val="center"/>
        <w:rPr>
          <w:rFonts w:ascii="Lucida Sans Unicode" w:eastAsia="Times New Roman" w:hAnsi="Lucida Sans Unicode" w:cs="Lucida Sans Unicode"/>
          <w:color w:val="323229"/>
          <w:sz w:val="18"/>
          <w:szCs w:val="18"/>
        </w:rPr>
      </w:pPr>
      <w:r>
        <w:rPr>
          <w:rFonts w:ascii="Lucida Sans Unicode" w:eastAsia="Times New Roman" w:hAnsi="Lucida Sans Unicode" w:cs="Lucida Sans Unicode"/>
          <w:noProof/>
          <w:color w:val="F4782D"/>
          <w:sz w:val="18"/>
          <w:szCs w:val="18"/>
        </w:rPr>
        <w:drawing>
          <wp:inline distT="0" distB="0" distL="0" distR="0">
            <wp:extent cx="3990975" cy="2667000"/>
            <wp:effectExtent l="19050" t="0" r="9525" b="0"/>
            <wp:docPr id="2" name="Picture 2" descr="https://sites.google.com/site/pismensam/_/rsrc/1472872802435/srednja-skola/iv-godina/lepota-reci/lepota_reci_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pismensam/_/rsrc/1472872802435/srednja-skola/iv-godina/lepota-reci/lepota_reci_01.jpg">
                      <a:hlinkClick r:id="rId8"/>
                    </pic:cNvPr>
                    <pic:cNvPicPr>
                      <a:picLocks noChangeAspect="1" noChangeArrowheads="1"/>
                    </pic:cNvPicPr>
                  </pic:nvPicPr>
                  <pic:blipFill>
                    <a:blip r:embed="rId9"/>
                    <a:srcRect/>
                    <a:stretch>
                      <a:fillRect/>
                    </a:stretch>
                  </pic:blipFill>
                  <pic:spPr bwMode="auto">
                    <a:xfrm>
                      <a:off x="0" y="0"/>
                      <a:ext cx="3990975" cy="2667000"/>
                    </a:xfrm>
                    <a:prstGeom prst="rect">
                      <a:avLst/>
                    </a:prstGeom>
                    <a:noFill/>
                    <a:ln w="9525">
                      <a:noFill/>
                      <a:miter lim="800000"/>
                      <a:headEnd/>
                      <a:tailEnd/>
                    </a:ln>
                  </pic:spPr>
                </pic:pic>
              </a:graphicData>
            </a:graphic>
          </wp:inline>
        </w:drawing>
      </w:r>
    </w:p>
    <w:p w:rsidR="00A559DD" w:rsidRPr="00A559DD" w:rsidRDefault="00A559DD" w:rsidP="00A559DD">
      <w:pPr>
        <w:spacing w:after="0" w:line="240" w:lineRule="auto"/>
        <w:rPr>
          <w:rFonts w:ascii="Times New Roman" w:eastAsia="Times New Roman" w:hAnsi="Times New Roman" w:cs="Times New Roman"/>
          <w:sz w:val="24"/>
          <w:szCs w:val="24"/>
        </w:rPr>
      </w:pPr>
      <w:r w:rsidRPr="00A559DD">
        <w:rPr>
          <w:rFonts w:ascii="Lucida Sans Unicode" w:eastAsia="Times New Roman" w:hAnsi="Lucida Sans Unicode" w:cs="Lucida Sans Unicode"/>
          <w:color w:val="323229"/>
          <w:sz w:val="18"/>
          <w:szCs w:val="18"/>
          <w:shd w:val="clear" w:color="auto" w:fill="F0ECCD"/>
        </w:rPr>
        <w:t>U ovom „modernom svetu“, način života nam kroji sve razvijenija industrija, tehnika i tehnologija. Svakodnevno nas bombarduju preko medija i štampe raznim stvarima, koje mi prihvatamo zdravo za gotovo. Silom smo odvojeni od stvarnog života i uvedeni smo u neku, unapred, nerealnu dimenziju. Naterani smo da odbacimo i da zaboravimo na prave čovekove vrednosti, da se distanciramo jedni od drugih, da zaboravimo da mislimo svojom glavom,... Ponekad mi se čini da više i nismo ljudi već marionete podlegle uticaju života. Da, mi smo drvene lutke umesto srca imaju ambis u grudima. Zaboravili smo da se radujemo prvom jutarnjem zraku, cvrkutu ptica, mirisu cveća, zalasku sunca, ljudima,... Zaboravili smo da iskazujemo i pružamo ljubav jedni drugima.</w:t>
      </w:r>
    </w:p>
    <w:p w:rsidR="00A559DD" w:rsidRPr="00A559DD" w:rsidRDefault="00A559DD" w:rsidP="00A559DD">
      <w:pPr>
        <w:shd w:val="clear" w:color="auto" w:fill="F0ECCD"/>
        <w:spacing w:before="100" w:beforeAutospacing="1" w:after="100" w:afterAutospacing="1" w:line="240" w:lineRule="auto"/>
        <w:ind w:firstLine="300"/>
        <w:rPr>
          <w:rFonts w:ascii="Lucida Sans Unicode" w:eastAsia="Times New Roman" w:hAnsi="Lucida Sans Unicode" w:cs="Lucida Sans Unicode"/>
          <w:color w:val="323229"/>
          <w:sz w:val="18"/>
          <w:szCs w:val="18"/>
        </w:rPr>
      </w:pPr>
      <w:r w:rsidRPr="00A559DD">
        <w:rPr>
          <w:rFonts w:ascii="Lucida Sans Unicode" w:eastAsia="Times New Roman" w:hAnsi="Lucida Sans Unicode" w:cs="Lucida Sans Unicode"/>
          <w:color w:val="323229"/>
          <w:sz w:val="18"/>
          <w:szCs w:val="18"/>
        </w:rPr>
        <w:t>Danas se sve više oseća otuđenost ljudi. Ljudi se sve manje druže, sve manje razgovaraju, još manje jedni drugima upućuju lepe i dobronamerne reči, reči od srca. Ušli smo u monotoniju življenja i besmislenu i grubu svakodnevicu štetnu i rušilačku po čovečanstvo.</w:t>
      </w:r>
    </w:p>
    <w:p w:rsidR="00A559DD" w:rsidRPr="00A559DD" w:rsidRDefault="00A559DD" w:rsidP="00A559DD">
      <w:pPr>
        <w:shd w:val="clear" w:color="auto" w:fill="F0ECCD"/>
        <w:spacing w:before="100" w:beforeAutospacing="1" w:after="100" w:afterAutospacing="1" w:line="240" w:lineRule="auto"/>
        <w:ind w:firstLine="300"/>
        <w:rPr>
          <w:rFonts w:ascii="Lucida Sans Unicode" w:eastAsia="Times New Roman" w:hAnsi="Lucida Sans Unicode" w:cs="Lucida Sans Unicode"/>
          <w:color w:val="323229"/>
          <w:sz w:val="18"/>
          <w:szCs w:val="18"/>
        </w:rPr>
      </w:pPr>
      <w:r w:rsidRPr="00A559DD">
        <w:rPr>
          <w:rFonts w:ascii="Lucida Sans Unicode" w:eastAsia="Times New Roman" w:hAnsi="Lucida Sans Unicode" w:cs="Lucida Sans Unicode"/>
          <w:color w:val="323229"/>
          <w:sz w:val="18"/>
          <w:szCs w:val="18"/>
        </w:rPr>
        <w:t>Zato treba otvoriti oči i probuditi se iz dubokog sna, i pogledati u nebo i potražiti spas i naše mesto pod Suncem. Za promene je potrebno malo volje svih nas. Počnimo već od danas. Uputimo danas nekome lepu reč i otvorimo vrata njegovog srca.</w:t>
      </w:r>
    </w:p>
    <w:p w:rsidR="00770711" w:rsidRPr="00FE0E4E" w:rsidRDefault="00770711">
      <w:pPr>
        <w:rPr>
          <w:sz w:val="32"/>
          <w:szCs w:val="32"/>
        </w:rPr>
      </w:pPr>
    </w:p>
    <w:sectPr w:rsidR="00770711" w:rsidRPr="00FE0E4E" w:rsidSect="004528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46" w:rsidRDefault="00234446" w:rsidP="009726F4">
      <w:pPr>
        <w:spacing w:after="0" w:line="240" w:lineRule="auto"/>
      </w:pPr>
      <w:r>
        <w:separator/>
      </w:r>
    </w:p>
  </w:endnote>
  <w:endnote w:type="continuationSeparator" w:id="0">
    <w:p w:rsidR="00234446" w:rsidRDefault="00234446" w:rsidP="0097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F4" w:rsidRDefault="00972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F4" w:rsidRDefault="00972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F4" w:rsidRDefault="00972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46" w:rsidRDefault="00234446" w:rsidP="009726F4">
      <w:pPr>
        <w:spacing w:after="0" w:line="240" w:lineRule="auto"/>
      </w:pPr>
      <w:r>
        <w:separator/>
      </w:r>
    </w:p>
  </w:footnote>
  <w:footnote w:type="continuationSeparator" w:id="0">
    <w:p w:rsidR="00234446" w:rsidRDefault="00234446" w:rsidP="00972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F4" w:rsidRDefault="00972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2162"/>
      <w:docPartObj>
        <w:docPartGallery w:val="Page Numbers (Top of Page)"/>
        <w:docPartUnique/>
      </w:docPartObj>
    </w:sdtPr>
    <w:sdtEndPr/>
    <w:sdtContent>
      <w:p w:rsidR="009726F4" w:rsidRDefault="00234446">
        <w:pPr>
          <w:pStyle w:val="Header"/>
        </w:pPr>
        <w:r>
          <w:fldChar w:fldCharType="begin"/>
        </w:r>
        <w:r>
          <w:instrText xml:space="preserve"> PAGE   \* MERGEFORMAT </w:instrText>
        </w:r>
        <w:r>
          <w:fldChar w:fldCharType="separate"/>
        </w:r>
        <w:r w:rsidR="00971D7B">
          <w:rPr>
            <w:noProof/>
          </w:rPr>
          <w:t>2</w:t>
        </w:r>
        <w:r>
          <w:rPr>
            <w:noProof/>
          </w:rPr>
          <w:fldChar w:fldCharType="end"/>
        </w:r>
      </w:p>
    </w:sdtContent>
  </w:sdt>
  <w:p w:rsidR="009726F4" w:rsidRDefault="00972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F4" w:rsidRDefault="00972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5025A33"/>
    <w:multiLevelType w:val="hybridMultilevel"/>
    <w:tmpl w:val="5FBE8824"/>
    <w:lvl w:ilvl="0" w:tplc="241A0003">
      <w:start w:val="1"/>
      <w:numFmt w:val="bullet"/>
      <w:lvlText w:val="o"/>
      <w:lvlJc w:val="left"/>
      <w:pPr>
        <w:ind w:left="1438" w:hanging="360"/>
      </w:pPr>
      <w:rPr>
        <w:rFonts w:ascii="Courier New" w:hAnsi="Courier New" w:cs="Courier New"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
    <w:nsid w:val="28341597"/>
    <w:multiLevelType w:val="hybridMultilevel"/>
    <w:tmpl w:val="4DE26510"/>
    <w:lvl w:ilvl="0" w:tplc="241A0007">
      <w:start w:val="1"/>
      <w:numFmt w:val="bullet"/>
      <w:lvlText w:val=""/>
      <w:lvlPicBulletId w:val="0"/>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2">
    <w:nsid w:val="58B432C2"/>
    <w:multiLevelType w:val="hybridMultilevel"/>
    <w:tmpl w:val="D8189F28"/>
    <w:lvl w:ilvl="0" w:tplc="241A0001">
      <w:start w:val="1"/>
      <w:numFmt w:val="bullet"/>
      <w:lvlText w:val=""/>
      <w:lvlJc w:val="left"/>
      <w:pPr>
        <w:ind w:left="144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3">
    <w:nsid w:val="748C65D1"/>
    <w:multiLevelType w:val="hybridMultilevel"/>
    <w:tmpl w:val="6F928EEE"/>
    <w:lvl w:ilvl="0" w:tplc="241A0001">
      <w:start w:val="1"/>
      <w:numFmt w:val="bullet"/>
      <w:lvlText w:val=""/>
      <w:lvlJc w:val="left"/>
      <w:pPr>
        <w:ind w:left="1438"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4E"/>
    <w:rsid w:val="000E4757"/>
    <w:rsid w:val="0011284C"/>
    <w:rsid w:val="00214461"/>
    <w:rsid w:val="00234446"/>
    <w:rsid w:val="003F7BAD"/>
    <w:rsid w:val="00413EEE"/>
    <w:rsid w:val="00452803"/>
    <w:rsid w:val="005D47DB"/>
    <w:rsid w:val="006B4490"/>
    <w:rsid w:val="00720A2A"/>
    <w:rsid w:val="00770711"/>
    <w:rsid w:val="007B79F4"/>
    <w:rsid w:val="00971D7B"/>
    <w:rsid w:val="009726F4"/>
    <w:rsid w:val="00A559DD"/>
    <w:rsid w:val="00F07F65"/>
    <w:rsid w:val="00FD4C90"/>
    <w:rsid w:val="00FE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711"/>
    <w:pPr>
      <w:spacing w:after="0" w:line="240" w:lineRule="auto"/>
    </w:pPr>
    <w:rPr>
      <w:rFonts w:ascii="Calibri" w:eastAsia="Times New Roman" w:hAnsi="Calibri" w:cs="Times New Roman"/>
    </w:rPr>
  </w:style>
  <w:style w:type="paragraph" w:styleId="ListParagraph">
    <w:name w:val="List Paragraph"/>
    <w:basedOn w:val="Normal"/>
    <w:uiPriority w:val="34"/>
    <w:qFormat/>
    <w:rsid w:val="00770711"/>
    <w:pPr>
      <w:ind w:left="720"/>
      <w:contextualSpacing/>
    </w:pPr>
    <w:rPr>
      <w:rFonts w:ascii="Calibri" w:eastAsia="Calibri" w:hAnsi="Calibri" w:cs="Times New Roman"/>
    </w:rPr>
  </w:style>
  <w:style w:type="paragraph" w:styleId="Header">
    <w:name w:val="header"/>
    <w:basedOn w:val="Normal"/>
    <w:link w:val="HeaderChar"/>
    <w:uiPriority w:val="99"/>
    <w:unhideWhenUsed/>
    <w:rsid w:val="0097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F4"/>
  </w:style>
  <w:style w:type="paragraph" w:styleId="Footer">
    <w:name w:val="footer"/>
    <w:basedOn w:val="Normal"/>
    <w:link w:val="FooterChar"/>
    <w:uiPriority w:val="99"/>
    <w:semiHidden/>
    <w:unhideWhenUsed/>
    <w:rsid w:val="009726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26F4"/>
  </w:style>
  <w:style w:type="paragraph" w:styleId="NormalWeb">
    <w:name w:val="Normal (Web)"/>
    <w:basedOn w:val="Normal"/>
    <w:uiPriority w:val="99"/>
    <w:semiHidden/>
    <w:unhideWhenUsed/>
    <w:rsid w:val="00A559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711"/>
    <w:pPr>
      <w:spacing w:after="0" w:line="240" w:lineRule="auto"/>
    </w:pPr>
    <w:rPr>
      <w:rFonts w:ascii="Calibri" w:eastAsia="Times New Roman" w:hAnsi="Calibri" w:cs="Times New Roman"/>
    </w:rPr>
  </w:style>
  <w:style w:type="paragraph" w:styleId="ListParagraph">
    <w:name w:val="List Paragraph"/>
    <w:basedOn w:val="Normal"/>
    <w:uiPriority w:val="34"/>
    <w:qFormat/>
    <w:rsid w:val="00770711"/>
    <w:pPr>
      <w:ind w:left="720"/>
      <w:contextualSpacing/>
    </w:pPr>
    <w:rPr>
      <w:rFonts w:ascii="Calibri" w:eastAsia="Calibri" w:hAnsi="Calibri" w:cs="Times New Roman"/>
    </w:rPr>
  </w:style>
  <w:style w:type="paragraph" w:styleId="Header">
    <w:name w:val="header"/>
    <w:basedOn w:val="Normal"/>
    <w:link w:val="HeaderChar"/>
    <w:uiPriority w:val="99"/>
    <w:unhideWhenUsed/>
    <w:rsid w:val="0097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F4"/>
  </w:style>
  <w:style w:type="paragraph" w:styleId="Footer">
    <w:name w:val="footer"/>
    <w:basedOn w:val="Normal"/>
    <w:link w:val="FooterChar"/>
    <w:uiPriority w:val="99"/>
    <w:semiHidden/>
    <w:unhideWhenUsed/>
    <w:rsid w:val="009726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26F4"/>
  </w:style>
  <w:style w:type="paragraph" w:styleId="NormalWeb">
    <w:name w:val="Normal (Web)"/>
    <w:basedOn w:val="Normal"/>
    <w:uiPriority w:val="99"/>
    <w:semiHidden/>
    <w:unhideWhenUsed/>
    <w:rsid w:val="00A559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71809">
      <w:bodyDiv w:val="1"/>
      <w:marLeft w:val="0"/>
      <w:marRight w:val="0"/>
      <w:marTop w:val="0"/>
      <w:marBottom w:val="0"/>
      <w:divBdr>
        <w:top w:val="none" w:sz="0" w:space="0" w:color="auto"/>
        <w:left w:val="none" w:sz="0" w:space="0" w:color="auto"/>
        <w:bottom w:val="none" w:sz="0" w:space="0" w:color="auto"/>
        <w:right w:val="none" w:sz="0" w:space="0" w:color="auto"/>
      </w:divBdr>
    </w:div>
    <w:div w:id="19115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pismensam/srednja-skola/iv-godina/lepota-reci/lepota_reci_01.jpg?attredirects=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3</cp:revision>
  <dcterms:created xsi:type="dcterms:W3CDTF">2021-04-07T08:20:00Z</dcterms:created>
  <dcterms:modified xsi:type="dcterms:W3CDTF">2021-04-07T08:20:00Z</dcterms:modified>
</cp:coreProperties>
</file>