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86" w:rsidRDefault="00F10086" w:rsidP="00E52EDB">
      <w:pPr>
        <w:rPr>
          <w:sz w:val="32"/>
          <w:szCs w:val="32"/>
          <w:lang w:val="en-US"/>
        </w:rPr>
      </w:pPr>
    </w:p>
    <w:p w:rsidR="00E17E4D" w:rsidRDefault="00E17E4D" w:rsidP="00E52EDB">
      <w:pPr>
        <w:rPr>
          <w:sz w:val="32"/>
          <w:szCs w:val="32"/>
          <w:lang w:val="en-US"/>
        </w:rPr>
      </w:pPr>
    </w:p>
    <w:p w:rsidR="00E17E4D" w:rsidRDefault="00E17E4D" w:rsidP="00E52EDB">
      <w:pPr>
        <w:rPr>
          <w:sz w:val="32"/>
          <w:szCs w:val="32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A11E51" w:rsidRDefault="00A11E51" w:rsidP="00A11E51">
      <w:pPr>
        <w:pStyle w:val="Heading1"/>
        <w:spacing w:before="0" w:after="268"/>
        <w:rPr>
          <w:color w:val="000000"/>
          <w:sz w:val="67"/>
          <w:szCs w:val="67"/>
        </w:rPr>
      </w:pPr>
      <w:r>
        <w:rPr>
          <w:color w:val="000000"/>
          <w:sz w:val="67"/>
          <w:szCs w:val="67"/>
        </w:rPr>
        <w:t>Enciklopedija mrtvih</w:t>
      </w:r>
    </w:p>
    <w:p w:rsidR="00A11E51" w:rsidRDefault="00A11E51" w:rsidP="00A11E51">
      <w:pPr>
        <w:pStyle w:val="entry-meta"/>
        <w:spacing w:before="0" w:beforeAutospacing="0" w:after="402" w:afterAutospacing="0"/>
        <w:rPr>
          <w:caps/>
          <w:color w:val="999999"/>
          <w:sz w:val="20"/>
          <w:szCs w:val="20"/>
        </w:rPr>
      </w:pPr>
      <w:r>
        <w:rPr>
          <w:rStyle w:val="entry-tags"/>
          <w:caps/>
          <w:color w:val="999999"/>
          <w:sz w:val="20"/>
          <w:szCs w:val="20"/>
        </w:rPr>
        <w:t>AUTOR: </w:t>
      </w:r>
      <w:hyperlink r:id="rId8" w:history="1">
        <w:r>
          <w:rPr>
            <w:rStyle w:val="Hyperlink"/>
            <w:caps/>
            <w:color w:val="FF0000"/>
            <w:sz w:val="20"/>
            <w:szCs w:val="20"/>
          </w:rPr>
          <w:t>DANILO KIŠ</w:t>
        </w:r>
      </w:hyperlink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„Enciklopedija mrtvih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zbirka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novela Danila Kiša. U pogovoru zbirke pisac je naveo da su sve priče manje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više u znaku jedne teme, a to je metafizička tema. Tako je možemo videti u spevu o Gilgamešu, gdje je pitanje o smrti jedna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glavnih tema.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Opisujući i obrađujući temu smrti, pisac opisuje okolnosti i oblike umiranja, još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biblijskih vremena pa sve do današnjeg dana. Neke priče bliske su tradiconalnim novelama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se u njima ističu sažetost i obrti, dok su drugi inspirisani Borhesovim književnim postupcima.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„Enciklopedija mrtvih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sastoji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se od devet novela, odnosno devet poglavlja.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 njima se priča o istoriji o smrti.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To su: „Simon Čudotvorac“, „Posmrtne počasti“, „Enciklopedija mrtvih“, „Legenda o spavačima“, „Ogledalo nepoznatog“, „Priča o majstoru i učeniku“, „Slavno je za otadžbinu mreti“, „Knjiga kraljeva i budala“, „Crvene maske s likom Lenjina“. U „Postkruptumu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pisac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obrazložio svaku od navedenih priča.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Kratak sadržaj prepričano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„Enciklopedija mrtvih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nosi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podnaslov „Čitav život“, a to je novela po kojoj je i cela zbirka dobila ime.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Ona započinje kao kazivanje o putovanju.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Narator ove novele je žena.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Ona je teatrolog i bavi se pozorišnim istraživanjima.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Štokholmu, u Švedskoj, provela je deset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dana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Tada je dobila poziv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Instituta za pozorišna istraživanja.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Dane je provodila posećujući pozorišne predstave, a najviše je se dojmilo prikazivanje zatvorenicima Beketovog dela“Čekajući Godoa“.</w:t>
      </w:r>
      <w:proofErr w:type="gramEnd"/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Njen vodič po pozorištima bila je gospođa Johanson.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Ona je svoju gošću jedne večeri po završetku predstave odlučila da odvede u Kraljevsku Biblioteku.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Biblioteka je bila vrlo neobična.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Poseduje mnogo sala i to </w:t>
      </w:r>
      <w:r>
        <w:rPr>
          <w:rFonts w:ascii="Arial" w:hAnsi="Arial" w:cs="Arial"/>
          <w:color w:val="666666"/>
          <w:sz w:val="30"/>
          <w:szCs w:val="30"/>
        </w:rPr>
        <w:lastRenderedPageBreak/>
        <w:t>onoliko koliko ima slova u abecedi.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Dakle, svaka sala namenjena je jednom slovi.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No, svaka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njih sadrži samo jednu knjigu, i to „Enciklopediju mrtvih“.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Ona je tiskana u milionima primeraka.</w:t>
      </w:r>
      <w:proofErr w:type="gramEnd"/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Naratorka je pronašla pod slovom M, važne podatke o svom ocu, Đ.M., koji je umro netom prije, odnosno 2 meseca pre njenog puta u Švedsku.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Enciklopediji je život njenog oca koji je bio geometar, prikazan do tančina.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Naratorka je do jutra uspela da učini rezime očeve biografije. Kada je pročitala poslednji pasus uz vrisak se probudila! Tako smo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kraju novele saznali da je u biti sve ispričano bilo sadržina jednog sna.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Nakon što naratorka započne da čita enciklopedijske odrednice o svom ocu, kazivanje se deli u dva smera.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 jednoj strani su i najsitniji detalji iz života Đ.M., dok su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drugoj strani sudovi o enciklopediji, građi, smislu, značaju, porukama i metodologiji.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U prvom toku je zanimljiva priča o jednom običnom životu, dok su u drugom toku poetični iskazi.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Možemo da damo zaključak da je životopis samo ilustrativni materijal.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Prednost Enciklopedije svakako je njena sažetost.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Iako se može pohvaliti sažetošću, u njoj ništa nije zaboravljeno, izostavljeno, a ništa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ne fali. Sve je opisano, izgled puta, boja neba…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Sve je zabeleženo, svako razdoblje života i svaki detalj u njemu.</w:t>
      </w:r>
      <w:proofErr w:type="gramEnd"/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No, celo razdoblje mladosti sažeto je u jednom pasusu, čak pedeset godina života u Beogradu, dobilo je samo pet do šest crtica.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Osnovna poruka „Enciklopedije mrtvih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je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misao o tome da u istoriji ljudskih bića ne postoji nikada ponavljanje, sve što se jednom dogodilo, nikada ne može biti ponovljeno. A ono što se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prvi pogled čini da je slično, nije niti približno isto. Svaki je čovek jedna zvezda za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sebe</w:t>
      </w:r>
      <w:proofErr w:type="gramEnd"/>
      <w:r>
        <w:rPr>
          <w:rFonts w:ascii="Arial" w:hAnsi="Arial" w:cs="Arial"/>
          <w:color w:val="666666"/>
          <w:sz w:val="30"/>
          <w:szCs w:val="30"/>
        </w:rPr>
        <w:t>, sve se ponavlja nekad i nikad.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„Enciklopedija mrtvih“, spomenik je različitosti, njeni sastavljači prvenstveno gledaju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pojedinačno, a svako ljudsko stvorenje njima je svetinja.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Njena funkcija je da istakne neponovljivost svakog bića i jedinstvenost svakog događaja.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Smatraju da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smrću čoveka umire i mnogo događaja. A bez mnoštva ispričanih i naizgled beznačajnih ljudskih sudbina,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niti prave istine i istorije naroda.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Vrsta dela</w:t>
      </w:r>
      <w:r>
        <w:rPr>
          <w:rFonts w:ascii="Arial" w:hAnsi="Arial" w:cs="Arial"/>
          <w:color w:val="666666"/>
          <w:sz w:val="30"/>
          <w:szCs w:val="30"/>
        </w:rPr>
        <w:t>: zbirka pripovetki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Beleške o autoru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Danilo Kiš bio je prevodilac i književnik.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Njegovo ime značajno je u povijesti kako srpske tako i svetske književnosti.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Rodio se 1935.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gram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Njegovi najpoznatiji romani su: „Mansarda“, Psalam 44″, „Bašta, pepeo“, „Peščanik“ te zbirke pripovedaka: „Rani jadi“, „Grobnica za Borisa Davidovića“, „Enciklopedija mrtvih“, knjige eseja: „Po-etika“, „Poetika, knjiga druga“, „Knjiga polemika Čas anatomije“.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Također, pisao je za pozorište i za televiziju, a radio je i kao prevodilac, prevodeći s mađarskog, francuskog i ruskog jezika.</w:t>
      </w:r>
      <w:proofErr w:type="gramEnd"/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Njegove knjige prevedene su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mnoge europske jezike i po mišljenju mnogih kritičarima, on pripada najvećim savremenim piscima.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1983.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napisao je kratku autobiografiju „Izvod iz knjige rođenih“.</w:t>
      </w:r>
    </w:p>
    <w:p w:rsidR="00A11E51" w:rsidRDefault="00A11E51" w:rsidP="00A11E51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Umro je u Parizu, u oktobru 1989.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gram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52EDB">
      <w:pPr>
        <w:rPr>
          <w:sz w:val="40"/>
          <w:szCs w:val="40"/>
          <w:lang w:val="en-US"/>
        </w:rPr>
      </w:pPr>
    </w:p>
    <w:p w:rsidR="00E17E4D" w:rsidRDefault="00E17E4D" w:rsidP="00E17E4D">
      <w:pPr>
        <w:rPr>
          <w:sz w:val="40"/>
          <w:szCs w:val="40"/>
          <w:lang w:val="en-US"/>
        </w:rPr>
      </w:pPr>
    </w:p>
    <w:p w:rsidR="003B4B06" w:rsidRPr="003B4B06" w:rsidRDefault="003B4B06" w:rsidP="003B4B06">
      <w:pPr>
        <w:rPr>
          <w:sz w:val="36"/>
          <w:szCs w:val="36"/>
        </w:rPr>
      </w:pPr>
    </w:p>
    <w:sectPr w:rsidR="003B4B06" w:rsidRPr="003B4B06" w:rsidSect="00711ECA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A6" w:rsidRDefault="004A1FA6" w:rsidP="00F14FEA">
      <w:r>
        <w:separator/>
      </w:r>
    </w:p>
  </w:endnote>
  <w:endnote w:type="continuationSeparator" w:id="0">
    <w:p w:rsidR="004A1FA6" w:rsidRDefault="004A1FA6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A6" w:rsidRDefault="004A1FA6" w:rsidP="00F14FEA">
      <w:r>
        <w:separator/>
      </w:r>
    </w:p>
  </w:footnote>
  <w:footnote w:type="continuationSeparator" w:id="0">
    <w:p w:rsidR="004A1FA6" w:rsidRDefault="004A1FA6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89D"/>
    <w:multiLevelType w:val="multilevel"/>
    <w:tmpl w:val="3AA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0D58"/>
    <w:multiLevelType w:val="hybridMultilevel"/>
    <w:tmpl w:val="11C4D924"/>
    <w:lvl w:ilvl="0" w:tplc="738416E0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51402"/>
    <w:multiLevelType w:val="hybridMultilevel"/>
    <w:tmpl w:val="1A2E96A0"/>
    <w:lvl w:ilvl="0" w:tplc="5DC84E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6099B"/>
    <w:multiLevelType w:val="hybridMultilevel"/>
    <w:tmpl w:val="676C2E64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E72C5"/>
    <w:multiLevelType w:val="hybridMultilevel"/>
    <w:tmpl w:val="D8C6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65516"/>
    <w:multiLevelType w:val="hybridMultilevel"/>
    <w:tmpl w:val="7184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E7116"/>
    <w:multiLevelType w:val="hybridMultilevel"/>
    <w:tmpl w:val="420661B2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80F0D"/>
    <w:multiLevelType w:val="hybridMultilevel"/>
    <w:tmpl w:val="205EFF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0">
    <w:nsid w:val="569C58DF"/>
    <w:multiLevelType w:val="hybridMultilevel"/>
    <w:tmpl w:val="C41C1752"/>
    <w:lvl w:ilvl="0" w:tplc="0CAA446A">
      <w:start w:val="10"/>
      <w:numFmt w:val="bullet"/>
      <w:lvlText w:val="‒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24B6"/>
    <w:multiLevelType w:val="hybridMultilevel"/>
    <w:tmpl w:val="E8A229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B5076"/>
    <w:multiLevelType w:val="hybridMultilevel"/>
    <w:tmpl w:val="B2D883A4"/>
    <w:lvl w:ilvl="0" w:tplc="625A92CA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3AF56C4"/>
    <w:multiLevelType w:val="hybridMultilevel"/>
    <w:tmpl w:val="B9AC7CF4"/>
    <w:lvl w:ilvl="0" w:tplc="6E505D40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7C0230D7"/>
    <w:multiLevelType w:val="hybridMultilevel"/>
    <w:tmpl w:val="16E2504C"/>
    <w:lvl w:ilvl="0" w:tplc="A51A4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0678D"/>
    <w:rsid w:val="000105BF"/>
    <w:rsid w:val="0003554B"/>
    <w:rsid w:val="000540A4"/>
    <w:rsid w:val="00094FF6"/>
    <w:rsid w:val="000A1CBC"/>
    <w:rsid w:val="000B680A"/>
    <w:rsid w:val="000E067B"/>
    <w:rsid w:val="00105AAD"/>
    <w:rsid w:val="001313E2"/>
    <w:rsid w:val="0017387A"/>
    <w:rsid w:val="00173F89"/>
    <w:rsid w:val="00187F40"/>
    <w:rsid w:val="0019090A"/>
    <w:rsid w:val="001A5CD1"/>
    <w:rsid w:val="001B0C4C"/>
    <w:rsid w:val="001B27E4"/>
    <w:rsid w:val="001B6C71"/>
    <w:rsid w:val="001C5055"/>
    <w:rsid w:val="001D659C"/>
    <w:rsid w:val="002212BC"/>
    <w:rsid w:val="00241A20"/>
    <w:rsid w:val="0024287D"/>
    <w:rsid w:val="00250836"/>
    <w:rsid w:val="00256E53"/>
    <w:rsid w:val="0027525C"/>
    <w:rsid w:val="002D45C1"/>
    <w:rsid w:val="002D6E03"/>
    <w:rsid w:val="002E25AD"/>
    <w:rsid w:val="00320292"/>
    <w:rsid w:val="00357CEA"/>
    <w:rsid w:val="00385E44"/>
    <w:rsid w:val="00386145"/>
    <w:rsid w:val="003B4B06"/>
    <w:rsid w:val="003C33BE"/>
    <w:rsid w:val="003F24B5"/>
    <w:rsid w:val="00400407"/>
    <w:rsid w:val="00491CCA"/>
    <w:rsid w:val="004A1FA6"/>
    <w:rsid w:val="004A5BDA"/>
    <w:rsid w:val="004B76B7"/>
    <w:rsid w:val="004C3D4A"/>
    <w:rsid w:val="004E01C4"/>
    <w:rsid w:val="00500817"/>
    <w:rsid w:val="00513DCA"/>
    <w:rsid w:val="005317A7"/>
    <w:rsid w:val="0055118E"/>
    <w:rsid w:val="0055551D"/>
    <w:rsid w:val="00562B9F"/>
    <w:rsid w:val="005D60B4"/>
    <w:rsid w:val="005E0266"/>
    <w:rsid w:val="00606D39"/>
    <w:rsid w:val="006109B7"/>
    <w:rsid w:val="006649B2"/>
    <w:rsid w:val="00680679"/>
    <w:rsid w:val="0069205B"/>
    <w:rsid w:val="00692C18"/>
    <w:rsid w:val="00695BC7"/>
    <w:rsid w:val="006C44C3"/>
    <w:rsid w:val="006E3A6A"/>
    <w:rsid w:val="006F5A58"/>
    <w:rsid w:val="00702D37"/>
    <w:rsid w:val="00711ECA"/>
    <w:rsid w:val="00720FA1"/>
    <w:rsid w:val="00725207"/>
    <w:rsid w:val="007436A3"/>
    <w:rsid w:val="007551D3"/>
    <w:rsid w:val="007636A4"/>
    <w:rsid w:val="007A55C5"/>
    <w:rsid w:val="007B3A70"/>
    <w:rsid w:val="007C771A"/>
    <w:rsid w:val="007D2763"/>
    <w:rsid w:val="007E648A"/>
    <w:rsid w:val="00804C4C"/>
    <w:rsid w:val="00843D40"/>
    <w:rsid w:val="008626BB"/>
    <w:rsid w:val="008724BE"/>
    <w:rsid w:val="00895BDB"/>
    <w:rsid w:val="008B3284"/>
    <w:rsid w:val="008C0BE3"/>
    <w:rsid w:val="008E5AA2"/>
    <w:rsid w:val="008F2310"/>
    <w:rsid w:val="00926EF1"/>
    <w:rsid w:val="00975701"/>
    <w:rsid w:val="009933CC"/>
    <w:rsid w:val="009A282B"/>
    <w:rsid w:val="009A325C"/>
    <w:rsid w:val="009F4A65"/>
    <w:rsid w:val="00A11E51"/>
    <w:rsid w:val="00A4361B"/>
    <w:rsid w:val="00A7118B"/>
    <w:rsid w:val="00AE05D8"/>
    <w:rsid w:val="00AF0736"/>
    <w:rsid w:val="00AF1F5A"/>
    <w:rsid w:val="00B23354"/>
    <w:rsid w:val="00B35B08"/>
    <w:rsid w:val="00B41009"/>
    <w:rsid w:val="00B539DD"/>
    <w:rsid w:val="00B54586"/>
    <w:rsid w:val="00B65A4E"/>
    <w:rsid w:val="00B76598"/>
    <w:rsid w:val="00BB7126"/>
    <w:rsid w:val="00BF1759"/>
    <w:rsid w:val="00BF2D39"/>
    <w:rsid w:val="00C308F2"/>
    <w:rsid w:val="00C53706"/>
    <w:rsid w:val="00C7265F"/>
    <w:rsid w:val="00C871DD"/>
    <w:rsid w:val="00D209D7"/>
    <w:rsid w:val="00D30EFD"/>
    <w:rsid w:val="00D32464"/>
    <w:rsid w:val="00D358A6"/>
    <w:rsid w:val="00D46F82"/>
    <w:rsid w:val="00D47D09"/>
    <w:rsid w:val="00D64831"/>
    <w:rsid w:val="00D84E6C"/>
    <w:rsid w:val="00D8546C"/>
    <w:rsid w:val="00DD6276"/>
    <w:rsid w:val="00E17E4D"/>
    <w:rsid w:val="00E31EA5"/>
    <w:rsid w:val="00E42CBD"/>
    <w:rsid w:val="00E513A1"/>
    <w:rsid w:val="00E52EDB"/>
    <w:rsid w:val="00E539E4"/>
    <w:rsid w:val="00E77054"/>
    <w:rsid w:val="00EA0C59"/>
    <w:rsid w:val="00EC524A"/>
    <w:rsid w:val="00EC5AC1"/>
    <w:rsid w:val="00EE4980"/>
    <w:rsid w:val="00F0031C"/>
    <w:rsid w:val="00F10086"/>
    <w:rsid w:val="00F14FEA"/>
    <w:rsid w:val="00F17538"/>
    <w:rsid w:val="00F565FA"/>
    <w:rsid w:val="00F80055"/>
    <w:rsid w:val="00FA3F7B"/>
    <w:rsid w:val="00F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F5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AF1F5A"/>
    <w:rPr>
      <w:i/>
      <w:iCs/>
    </w:rPr>
  </w:style>
  <w:style w:type="character" w:styleId="Strong">
    <w:name w:val="Strong"/>
    <w:basedOn w:val="DefaultParagraphFont"/>
    <w:uiPriority w:val="22"/>
    <w:qFormat/>
    <w:rsid w:val="00AF1F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60B4"/>
    <w:rPr>
      <w:color w:val="0000FF"/>
      <w:u w:val="single"/>
    </w:rPr>
  </w:style>
  <w:style w:type="paragraph" w:customStyle="1" w:styleId="entry-meta">
    <w:name w:val="entry-meta"/>
    <w:basedOn w:val="Normal"/>
    <w:rsid w:val="00843D40"/>
    <w:pPr>
      <w:spacing w:before="100" w:beforeAutospacing="1" w:after="100" w:afterAutospacing="1"/>
    </w:pPr>
    <w:rPr>
      <w:lang w:val="en-US"/>
    </w:rPr>
  </w:style>
  <w:style w:type="character" w:customStyle="1" w:styleId="entry-tags">
    <w:name w:val="entry-tags"/>
    <w:basedOn w:val="DefaultParagraphFont"/>
    <w:rsid w:val="00A11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34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686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8739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186798644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ire.rs/pisac/danilo-k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01AF-7673-4E08-AEF7-E37EFA8F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2021-03-17T14:51:00Z</dcterms:created>
  <dcterms:modified xsi:type="dcterms:W3CDTF">2021-03-17T14:51:00Z</dcterms:modified>
</cp:coreProperties>
</file>