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Ponoć – analiza pesme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Pesma „Ponoć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Đure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Jakšića nastavak je pesme „Veče“ s kojom je često bio stavljan pod zajednički naslov „Pod Liparom“. Danas se te dve pesme čitaju odvojeno, pa je pesma „Veče“ nazivana „</w:t>
      </w:r>
      <w:hyperlink r:id="rId8" w:history="1">
        <w:r>
          <w:rPr>
            <w:rStyle w:val="Hyperlink"/>
            <w:rFonts w:ascii="Arial" w:hAnsi="Arial" w:cs="Arial"/>
            <w:color w:val="FF0000"/>
            <w:sz w:val="30"/>
            <w:szCs w:val="30"/>
          </w:rPr>
          <w:t>Pod Liparom</w:t>
        </w:r>
      </w:hyperlink>
      <w:r>
        <w:rPr>
          <w:rFonts w:ascii="Arial" w:hAnsi="Arial" w:cs="Arial"/>
          <w:color w:val="666666"/>
          <w:sz w:val="30"/>
          <w:szCs w:val="30"/>
        </w:rPr>
        <w:t xml:space="preserve">„, a pesma „Ponoć“ je ostala pod ovim naslovom. Ipak, čitajući pesme, vidimo da su one ipak tematski povezane, iako se bitno razlikuju jedna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druge. Prva pesma govori o pesnikovom razgovoru s veselim pticama, koje su pokušavale da uteše i razvesele tužnog i razočaranog pesnik,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tome nisu uspele. Pesma „Ponoć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produbljuje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tu istu tugu, očaj i nezadovoljstvo životom o kojemu se počelo da govori u prvoj pesmi. Jasno je da se time ova pesma hronološki nastavlja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prvu. Ako se prva dešavala u veče, kako i sam naslov govori, onda se ova dešava u pola noći, kada više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ptica koje bi mogle da oraspolože pesnika i suprotstave se njegovom crnilu. U pola noći on je sam, prepušten svojim crnim mislima, koje ga samo još dublje vode u očaj, hraneći njegovu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bol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Pesnik kao lirski subjekat počinje da haluciniše, priviđa mu se majka pa je zaziva, kao šta se majka obično i zaziva u velikoj boli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velikoj sreći.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 joj se jada i priča s njom, zamišljajući šta bi ona mogla da mu odgovori.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Ali ona je samo u njegovoj glavi, pa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ne uspeva da bude neka velika uteha.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Ova pesma podeljena je u dve celine.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Prvu celinu čini strofa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pet stihova i strofa od 29 stihova, a drugu celinu strofa od 28 stihova. Tematski i stilski celine se ne razlikuju,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ipak primećujemo neke male idejne razlike među njima.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Pesma započinje jednostavnim, kratkim stihom „…Ponoć je“.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Samo ta jedna izjava stvara zlu slutnju zbog koje očekujemo mračnu, pomalo jezovitu atmosferu pesme.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Ponoć je vreme kada je noć već odavno pala,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jutro još veoma daleko i svesni smo da svašta još može da se desi pre nego svane zora. Takvu noć opisuje i ova pesma: mračnu pustu i punu duhova, a bez imalo utehe, jer već sledeći stih kaže „U crnom plaštu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boginja“. Crni plaš metafora je za crnilo noći, verovatno i neba,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odsustvo boginja je odsustvo svega onoga lepoga i pozitivno mističnoga što noć može da donese – zvezda, spokoja, sna…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Sazajemo da se pesnik u ovoj noći oseća kao zarobljenik je ističe „slobodne duše to je svetinja“.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Motivi „gluho doba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„crni čas“ najbolje opisuju kako on doživljava noć koja je još uvek na svom početku. Pesnik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noći očekuje nekakav glas, nešto što bi otkrilo da nije sam, ali ova noć je „nema“. Čuje se jedino talas koji pesnik poređuje s onim koji se valjda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morskoj pučini. Pesnik se pita odakle taj šum, pa postavlja niz retoričkih </w:t>
      </w:r>
      <w:r>
        <w:rPr>
          <w:rFonts w:ascii="Arial" w:hAnsi="Arial" w:cs="Arial"/>
          <w:color w:val="666666"/>
          <w:sz w:val="30"/>
          <w:szCs w:val="30"/>
        </w:rPr>
        <w:lastRenderedPageBreak/>
        <w:t xml:space="preserve">pitanja, ne očekujući odgovor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njih. Pita se da li su to dusi koji pričaju zemlji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 zemlja „kune svoje pokore“.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Možda nebo putuje da „moju kletvu više ne čuje“.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nekoliko stihova imamo stisku figuru simploku, jer se u tokom strofe u nekoliko navrata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početku stihova ponavlja reč „Il’ „, a ponekad i reč „pa“.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Simplokom se ustaljuje ritam pesme, jer ponavljanje čini mantru kojom se naglašavaju glavni motivi tih stihova.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Pesnik prikazuje sliku u kojoj su Zemlja i nebo personifikovani: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zvezde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plaču, nebo tuguje</w:t>
      </w:r>
      <w:r>
        <w:rPr>
          <w:rFonts w:ascii="Arial" w:hAnsi="Arial" w:cs="Arial"/>
          <w:color w:val="666666"/>
          <w:sz w:val="30"/>
          <w:szCs w:val="30"/>
        </w:rPr>
        <w:br/>
        <w:t>poslednji put sa zemljom rukuje“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onda iznosi gotovo strašna razmišljanja, u kojima primećujemo pesnikov strah i veliki očaj: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„Pa zar da neba svetu nestane?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Pa zar da zemlji više ne svane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?“</w:t>
      </w:r>
      <w:proofErr w:type="gramEnd"/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Sve zaključuje u tri kratka stiha, dva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pet, a jedan od samo dva sloga. Njima je strava dovedena do vrhunca, a ritam pesme se naglo usporio zbog pauze među stihovima, kako bi se čitaoc zamislio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predloženom jezovitom misli. Pesnik kaže: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„Zar da ostane –</w:t>
      </w:r>
      <w:r>
        <w:rPr>
          <w:rFonts w:ascii="Arial" w:hAnsi="Arial" w:cs="Arial"/>
          <w:color w:val="666666"/>
          <w:sz w:val="30"/>
          <w:szCs w:val="30"/>
        </w:rPr>
        <w:br/>
        <w:t>tama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?…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I hod se čuje…“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Motiv „hoda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u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crnoj noći bez zvukova može da pripada nečem nadrealnom ili pak nečem sasvim zemaljskom. Ali pesnik nastavlja da govori o tom hodu kao o nekakvoj halucinaciji koju radi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ponoć, tako personifikujući taj motiv –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„Da l’ ponoć tako mirno putuje?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Ni vazduh tako tiho ne gazi“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onda nastavlja s retoričkim pitanjima i simplokom koju ostvaruje rečju „Il’ „. Nabraja šta sve može da bude taj zvuk: oblak koji „ide naviše“, bonik koji uzdiše, anđeo koji „melem s neba donosi“… A onda se pita dve oprečne misli „Da ljubav ne ide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?…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Da zloba nije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?“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Pesnik je svestan da taj zvuk može da dolazi 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dobrog i od zlog, pa bilo to s ovoga ili nekog drugog sveta. Što god da jest, pesnik se najviše boji da dolazi nešto šta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da mu prouzrokuje još više bola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„Možda se krade da nam popije</w:t>
      </w:r>
      <w:r>
        <w:rPr>
          <w:rFonts w:ascii="Arial" w:hAnsi="Arial" w:cs="Arial"/>
          <w:color w:val="666666"/>
          <w:sz w:val="30"/>
          <w:szCs w:val="30"/>
        </w:rPr>
        <w:br/>
        <w:t>i ovu jednu čašu radosti?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proofErr w:type="gramStart"/>
      <w:r>
        <w:rPr>
          <w:rFonts w:ascii="Arial" w:hAnsi="Arial" w:cs="Arial"/>
          <w:color w:val="666666"/>
          <w:sz w:val="30"/>
          <w:szCs w:val="30"/>
        </w:rPr>
        <w:t>Il’, možda, suza ide žalosti…“</w:t>
      </w:r>
      <w:proofErr w:type="gramEnd"/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Na kraju ovog prvog dela stavlja stih koji je vrhunac straših prizora pesme, kaže „Ili nam mrtve vraća zemljica“.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Nakon ovoga pesma se prekida i počinje njen drugi deo.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 samo nastavlja s jezivim prizorima, ponovo potpirivši atmosferu iz sumorne u strašne.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Kratak stih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samo pet slogova kaže „Vrata škrinuše…“. A pesnik tada usklikne: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„O duše! O mila seni“</w:t>
      </w:r>
      <w:r>
        <w:rPr>
          <w:rFonts w:ascii="Arial" w:hAnsi="Arial" w:cs="Arial"/>
          <w:color w:val="666666"/>
          <w:sz w:val="30"/>
          <w:szCs w:val="30"/>
        </w:rPr>
        <w:br/>
        <w:t>O majko moja! O blago meni“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Halucinacija kod lirskog subjekta ovde dostiže vrhunac.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Izvor zvuka bio je duh njegove majke – bar je on to tako video.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Najpre joj se obradovao,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onda krenuo da priča šta se sve desilo dok je nije bio. Svaki stih govori o jednoj istini, a svaki počinje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„Mnogo…“.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Ovom simplokom pesnik postiže isto šta i s prejašnjom.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Ritam pesme ovde postaje ustaljen, stihovi počinju da zvuče kao mantra, motivi nakon ponovljenih reči su još više naglašeni.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Tako on kaže da je za ovo vreme doživio mnogo „gorkih istina“, mnogo su mu puta drhtale grudi i mnogo su mu puta ljudi pocepali srce, mnogo je grešio i kajao se, „gorku čašu popio“,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mnogo plakao. Pesnik nakon toga ponovo zaziva majku, kao svoju osloboditeljicu, kao onu koja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da ga uteši i sve stvari popravi, kako to od svojih majki i očekujemo. Najdirljiviji stih u pesmi kaže: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„Otkad te, majko, nisam video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nikakva dobra nisam video…“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Po tome se vidi koliko mu je ona značila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da je detinjstvo i mladost za pesnika bilo mnogo bolje doba, nego ovo koje provodi bez nje. Lirski subjekat se stavlja u ulogu majke, pa kaže da ona možda misli da mu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dobro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među ljudima i „među bližnjima“.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 pesnik je tada ubeđuje u suprotno.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Kaže da je zlo „biti međ’ njima“.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Zlo je zato šta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ruku sa zlobom pakost putuje,</w:t>
      </w:r>
      <w:r>
        <w:rPr>
          <w:rFonts w:ascii="Arial" w:hAnsi="Arial" w:cs="Arial"/>
          <w:color w:val="666666"/>
          <w:sz w:val="30"/>
          <w:szCs w:val="30"/>
        </w:rPr>
        <w:br/>
        <w:t>s njima se zavist bratski rukuje,</w:t>
      </w:r>
      <w:r>
        <w:rPr>
          <w:rFonts w:ascii="Arial" w:hAnsi="Arial" w:cs="Arial"/>
          <w:color w:val="666666"/>
          <w:sz w:val="30"/>
          <w:szCs w:val="30"/>
        </w:rPr>
        <w:br/>
        <w:t>a laž se uvek onde nahodi</w:t>
      </w:r>
      <w:r>
        <w:rPr>
          <w:rFonts w:ascii="Arial" w:hAnsi="Arial" w:cs="Arial"/>
          <w:color w:val="666666"/>
          <w:sz w:val="30"/>
          <w:szCs w:val="30"/>
        </w:rPr>
        <w:br/>
        <w:t>gde ih po svetu podlost provodi;</w:t>
      </w:r>
      <w:r>
        <w:rPr>
          <w:rFonts w:ascii="Arial" w:hAnsi="Arial" w:cs="Arial"/>
          <w:color w:val="666666"/>
          <w:sz w:val="30"/>
          <w:szCs w:val="30"/>
        </w:rPr>
        <w:br/>
        <w:t>laska ih dvori, izdajstvo služi,</w:t>
      </w:r>
      <w:r>
        <w:rPr>
          <w:rFonts w:ascii="Arial" w:hAnsi="Arial" w:cs="Arial"/>
          <w:color w:val="666666"/>
          <w:sz w:val="30"/>
          <w:szCs w:val="30"/>
        </w:rPr>
        <w:br/>
        <w:t>a nevera se s njima druži…“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Ovime pesnik iznosi sva svoja mišljenja o drugim ljudima, koji lirskog subjekta ovde, više nego igde, predstavljaju u bajronističkom svetlu.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Ovde se vidi pesnikova otuđenost, nepripadanje onima kojima bi trebao da pripada, odbojnost prema bližnjemu i osećaj da je stranac, upravo zato što njega nitko ne prihvata kakvim jest.</w:t>
      </w:r>
      <w:proofErr w:type="gramEnd"/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Poslednji stihovi opet su upućeni majci.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njima je sadržana ideja pesme i poslednji zaključak koji pesnik iznosi izravno, bez da ga je sakrio među nerazumljivim simbolima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metaforama: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„O majko, majko, svet je pakostan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život je, majko, vrlo žalostan…“</w:t>
      </w:r>
    </w:p>
    <w:p w:rsidR="00EA5C2D" w:rsidRDefault="00EA5C2D" w:rsidP="00EA5C2D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Primećujemo koliko je ova pesma mnogo sumornija od pesme „Na Liparu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(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ili „Veče) koja joj prethodi. Ova pesma nije elegična, ona nije spora i melanholična; ona o jezivim mislima, halucinacijama i preziru prema svetu govori suvereno i energično,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time nije ništa manje turobna.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Ritam pesme je stalan i ubrzan, a pomaže mu rima koja je gotovo kroz celu pesmu uzastopna.</w:t>
      </w:r>
      <w:proofErr w:type="gramEnd"/>
    </w:p>
    <w:p w:rsidR="00121AF3" w:rsidRPr="003D66B4" w:rsidRDefault="00121AF3" w:rsidP="0049376E">
      <w:pPr>
        <w:pStyle w:val="normal0"/>
        <w:jc w:val="both"/>
        <w:rPr>
          <w:sz w:val="28"/>
          <w:szCs w:val="28"/>
          <w:lang w:val="en-US"/>
        </w:rPr>
      </w:pPr>
    </w:p>
    <w:sectPr w:rsidR="00121AF3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CD" w:rsidRDefault="005412CD" w:rsidP="00F14FEA">
      <w:r>
        <w:separator/>
      </w:r>
    </w:p>
  </w:endnote>
  <w:endnote w:type="continuationSeparator" w:id="0">
    <w:p w:rsidR="005412CD" w:rsidRDefault="005412CD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CD" w:rsidRDefault="005412CD" w:rsidP="00F14FEA">
      <w:r>
        <w:separator/>
      </w:r>
    </w:p>
  </w:footnote>
  <w:footnote w:type="continuationSeparator" w:id="0">
    <w:p w:rsidR="005412CD" w:rsidRDefault="005412CD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455DF"/>
    <w:rsid w:val="00052F45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500817"/>
    <w:rsid w:val="00503305"/>
    <w:rsid w:val="00513DCA"/>
    <w:rsid w:val="005412CD"/>
    <w:rsid w:val="0055118E"/>
    <w:rsid w:val="0055551D"/>
    <w:rsid w:val="00562B9F"/>
    <w:rsid w:val="00611430"/>
    <w:rsid w:val="006649B2"/>
    <w:rsid w:val="0066557A"/>
    <w:rsid w:val="00692C18"/>
    <w:rsid w:val="00695BC7"/>
    <w:rsid w:val="006E34E1"/>
    <w:rsid w:val="006E3A6A"/>
    <w:rsid w:val="006F5A58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6276"/>
    <w:rsid w:val="00DF6E4A"/>
    <w:rsid w:val="00E0685E"/>
    <w:rsid w:val="00E31EA5"/>
    <w:rsid w:val="00E3791B"/>
    <w:rsid w:val="00E9730F"/>
    <w:rsid w:val="00EA0C59"/>
    <w:rsid w:val="00EA5C2D"/>
    <w:rsid w:val="00EC5AC1"/>
    <w:rsid w:val="00ED2311"/>
    <w:rsid w:val="00EE146D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C2D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A5C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5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tira.rs/na-liparu-dura-jaks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0CFC0-7BE5-4DC1-AB93-723CB546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2020-12-13T20:45:00Z</dcterms:created>
  <dcterms:modified xsi:type="dcterms:W3CDTF">2020-12-13T20:45:00Z</dcterms:modified>
</cp:coreProperties>
</file>