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03" w:rsidRPr="00493CCF" w:rsidRDefault="00493CCF">
      <w:pPr>
        <w:rPr>
          <w:b/>
          <w:sz w:val="28"/>
          <w:szCs w:val="28"/>
        </w:rPr>
      </w:pPr>
      <w:bookmarkStart w:id="0" w:name="_GoBack"/>
      <w:bookmarkEnd w:id="0"/>
      <w:r>
        <w:rPr>
          <w:b/>
          <w:sz w:val="28"/>
          <w:szCs w:val="28"/>
        </w:rPr>
        <w:t>ВЕЧИТИ</w:t>
      </w:r>
      <w:r w:rsidR="007322FB" w:rsidRPr="00DB4F38">
        <w:rPr>
          <w:b/>
          <w:sz w:val="28"/>
          <w:szCs w:val="28"/>
        </w:rPr>
        <w:t xml:space="preserve"> МЛАДОЖЕЊА</w:t>
      </w:r>
      <w:r>
        <w:rPr>
          <w:b/>
          <w:sz w:val="28"/>
          <w:szCs w:val="28"/>
        </w:rPr>
        <w:t>-ЈАКОВ ИГЊАТОВИЋ</w:t>
      </w:r>
    </w:p>
    <w:p w:rsidR="00493CCF" w:rsidRPr="00493CCF" w:rsidRDefault="00493CCF">
      <w:pPr>
        <w:rPr>
          <w:b/>
          <w:sz w:val="28"/>
          <w:szCs w:val="28"/>
        </w:rPr>
      </w:pPr>
      <w:r>
        <w:rPr>
          <w:b/>
          <w:sz w:val="28"/>
          <w:szCs w:val="28"/>
        </w:rPr>
        <w:t>ПРОЧИТАЈТЕ ОДЛОМАК ИЗ РОМАНА У ЧИТАНЦИ</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949"/>
      </w:tblGrid>
      <w:tr w:rsidR="00DB4F38" w:rsidTr="00DB4F38">
        <w:trPr>
          <w:trHeight w:val="623"/>
        </w:trPr>
        <w:tc>
          <w:tcPr>
            <w:tcW w:w="236" w:type="dxa"/>
            <w:tcBorders>
              <w:top w:val="single" w:sz="4" w:space="0" w:color="auto"/>
              <w:left w:val="single" w:sz="4" w:space="0" w:color="auto"/>
              <w:bottom w:val="single" w:sz="4" w:space="0" w:color="auto"/>
              <w:right w:val="single" w:sz="4" w:space="0" w:color="auto"/>
            </w:tcBorders>
            <w:hideMark/>
          </w:tcPr>
          <w:p w:rsidR="00DB4F38" w:rsidRPr="00DB4F38" w:rsidRDefault="00DB4F38">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hideMark/>
          </w:tcPr>
          <w:p w:rsidR="00DB4F38" w:rsidRDefault="00DB4F38">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p>
          <w:p w:rsidR="00DB4F38" w:rsidRDefault="00DB4F3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Јаков Игњатовић (1822−1889), је живео у српској средини у Мађарској, која је настала после сеобе Срба под Арсенијем Чарнојевићем 1690. године. Родио се и провео детињство у Сентандреји, варошици близу Пеште, која је била средиште, духовно и економско, Срба у Мађарској. Био је књижевник, публициста и политичар. Као политичар и публициста, заступао је становиште да Срби живе на мађарском тлу те да са Мађарима треба да буду увек у добрим односима. Доследан томе ставу, у револуцији 1848. године, када су Мађари устали против бечког двора, односно Аустроугарске монархије, Игњатовић се ставио на страну Мађара. Подржао је устанак Мађара за национално ослобођење, док се српска буржоазија ставила на страну бечког двора. Овакав Игњатовићев став према мађарској буни довео је до тога да у српској средини буде проглашен за мађарофила и националног издајника, па је и као човек и као писац био одбачен и презрен.</w:t>
            </w:r>
          </w:p>
          <w:p w:rsidR="00DB4F38" w:rsidRPr="00DB4F38" w:rsidRDefault="00DB4F38" w:rsidP="00DB4F38">
            <w:pPr>
              <w:spacing w:after="0" w:line="240" w:lineRule="auto"/>
              <w:ind w:left="720"/>
              <w:jc w:val="both"/>
              <w:rPr>
                <w:rFonts w:ascii="Times New Roman" w:hAnsi="Times New Roman"/>
                <w:sz w:val="24"/>
                <w:szCs w:val="24"/>
              </w:rPr>
            </w:pPr>
          </w:p>
        </w:tc>
      </w:tr>
      <w:tr w:rsidR="00DB4F38" w:rsidTr="00DB4F38">
        <w:trPr>
          <w:trHeight w:val="623"/>
        </w:trPr>
        <w:tc>
          <w:tcPr>
            <w:tcW w:w="236" w:type="dxa"/>
            <w:tcBorders>
              <w:top w:val="single" w:sz="4" w:space="0" w:color="auto"/>
              <w:left w:val="single" w:sz="4" w:space="0" w:color="auto"/>
              <w:bottom w:val="single" w:sz="4" w:space="0" w:color="auto"/>
              <w:right w:val="single" w:sz="4" w:space="0" w:color="auto"/>
            </w:tcBorders>
          </w:tcPr>
          <w:p w:rsidR="00DB4F38" w:rsidRPr="00DB4F38" w:rsidRDefault="00DB4F38">
            <w:pPr>
              <w:spacing w:after="0" w:line="240" w:lineRule="auto"/>
              <w:rPr>
                <w:rFonts w:ascii="Times New Roman" w:eastAsia="Times New Roman" w:hAnsi="Times New Roman"/>
                <w:b/>
                <w:sz w:val="24"/>
                <w:szCs w:val="24"/>
              </w:rPr>
            </w:pPr>
          </w:p>
          <w:p w:rsidR="00DB4F38" w:rsidRDefault="00DB4F38">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tcPr>
          <w:p w:rsidR="00DB4F38" w:rsidRDefault="00DB4F38">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p>
          <w:p w:rsidR="00DB4F38" w:rsidRDefault="00DB4F38">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Најбољи роман Јакова Игњатовића је </w:t>
            </w:r>
            <w:r>
              <w:rPr>
                <w:rFonts w:ascii="Times New Roman" w:hAnsi="Times New Roman"/>
                <w:i/>
                <w:sz w:val="24"/>
                <w:szCs w:val="24"/>
              </w:rPr>
              <w:t>Вечити младожењ</w:t>
            </w:r>
            <w:r>
              <w:rPr>
                <w:rFonts w:ascii="Times New Roman" w:hAnsi="Times New Roman"/>
                <w:sz w:val="24"/>
                <w:szCs w:val="24"/>
              </w:rPr>
              <w:t xml:space="preserve">а у коме су испољена најбоља својства Игњатовића приповедача и романсијера. </w:t>
            </w:r>
          </w:p>
          <w:p w:rsidR="00DB4F38" w:rsidRDefault="00DB4F38" w:rsidP="00DB4F38">
            <w:pPr>
              <w:spacing w:after="0" w:line="240" w:lineRule="auto"/>
              <w:ind w:left="720"/>
              <w:jc w:val="both"/>
              <w:rPr>
                <w:rFonts w:ascii="Times New Roman" w:hAnsi="Times New Roman"/>
                <w:sz w:val="24"/>
                <w:szCs w:val="24"/>
              </w:rPr>
            </w:pPr>
          </w:p>
          <w:p w:rsidR="00DB4F38" w:rsidRDefault="00DB4F38">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У роману </w:t>
            </w:r>
            <w:r>
              <w:rPr>
                <w:rFonts w:ascii="Times New Roman" w:hAnsi="Times New Roman"/>
                <w:i/>
                <w:sz w:val="24"/>
                <w:szCs w:val="24"/>
              </w:rPr>
              <w:t>Вечити младожења</w:t>
            </w:r>
            <w:r>
              <w:rPr>
                <w:rFonts w:ascii="Times New Roman" w:hAnsi="Times New Roman"/>
                <w:sz w:val="24"/>
                <w:szCs w:val="24"/>
              </w:rPr>
              <w:t xml:space="preserve"> приказана су </w:t>
            </w:r>
            <w:r>
              <w:rPr>
                <w:rFonts w:ascii="Times New Roman" w:hAnsi="Times New Roman"/>
                <w:b/>
                <w:sz w:val="24"/>
                <w:szCs w:val="24"/>
              </w:rPr>
              <w:t>два времена</w:t>
            </w:r>
            <w:r>
              <w:rPr>
                <w:rFonts w:ascii="Times New Roman" w:hAnsi="Times New Roman"/>
                <w:sz w:val="24"/>
                <w:szCs w:val="24"/>
              </w:rPr>
              <w:t xml:space="preserve"> и </w:t>
            </w:r>
            <w:r>
              <w:rPr>
                <w:rFonts w:ascii="Times New Roman" w:hAnsi="Times New Roman"/>
                <w:b/>
                <w:sz w:val="24"/>
                <w:szCs w:val="24"/>
              </w:rPr>
              <w:t>два света</w:t>
            </w:r>
            <w:r>
              <w:rPr>
                <w:rFonts w:ascii="Times New Roman" w:hAnsi="Times New Roman"/>
                <w:sz w:val="24"/>
                <w:szCs w:val="24"/>
              </w:rPr>
              <w:t>:</w:t>
            </w:r>
          </w:p>
          <w:p w:rsidR="00DB4F38" w:rsidRDefault="00DB4F3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време успона трговачких породица, оличено у господару Софронију Кирићу и </w:t>
            </w:r>
          </w:p>
          <w:p w:rsidR="00DB4F38" w:rsidRDefault="00DB4F3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време распада трговачких породица, оличено у Софриним синовима Пери и Шамики.</w:t>
            </w:r>
          </w:p>
          <w:p w:rsidR="00DB4F38" w:rsidRDefault="00DB4F38">
            <w:pPr>
              <w:spacing w:after="0" w:line="240" w:lineRule="auto"/>
              <w:ind w:left="720"/>
              <w:jc w:val="both"/>
              <w:rPr>
                <w:rFonts w:ascii="Times New Roman" w:hAnsi="Times New Roman"/>
                <w:sz w:val="24"/>
                <w:szCs w:val="24"/>
              </w:rPr>
            </w:pPr>
            <w:r>
              <w:rPr>
                <w:rFonts w:ascii="Times New Roman" w:hAnsi="Times New Roman"/>
                <w:b/>
                <w:sz w:val="24"/>
                <w:szCs w:val="24"/>
                <w:u w:val="single"/>
              </w:rPr>
              <w:t>Време успона трговачких породица</w:t>
            </w:r>
            <w:r>
              <w:rPr>
                <w:rFonts w:ascii="Times New Roman" w:hAnsi="Times New Roman"/>
                <w:sz w:val="24"/>
                <w:szCs w:val="24"/>
              </w:rPr>
              <w:t xml:space="preserve">, односно време славе Сентандреје као средишта Срба у Аустроугарској, добило је мањи романескни простор I до XI поглављa. Ово време оличавају господар </w:t>
            </w:r>
            <w:r>
              <w:rPr>
                <w:rFonts w:ascii="Times New Roman" w:hAnsi="Times New Roman"/>
                <w:b/>
                <w:sz w:val="24"/>
                <w:szCs w:val="24"/>
              </w:rPr>
              <w:t>Софра</w:t>
            </w:r>
            <w:r>
              <w:rPr>
                <w:rFonts w:ascii="Times New Roman" w:hAnsi="Times New Roman"/>
                <w:sz w:val="24"/>
                <w:szCs w:val="24"/>
              </w:rPr>
              <w:t xml:space="preserve"> и његови пријатељи </w:t>
            </w:r>
            <w:r>
              <w:rPr>
                <w:rFonts w:ascii="Times New Roman" w:hAnsi="Times New Roman"/>
                <w:b/>
                <w:sz w:val="24"/>
                <w:szCs w:val="24"/>
              </w:rPr>
              <w:t>Јован Кречар</w:t>
            </w:r>
            <w:r>
              <w:rPr>
                <w:rFonts w:ascii="Times New Roman" w:hAnsi="Times New Roman"/>
                <w:sz w:val="24"/>
                <w:szCs w:val="24"/>
              </w:rPr>
              <w:t xml:space="preserve"> и Исаило Чамчић, звани </w:t>
            </w:r>
            <w:r>
              <w:rPr>
                <w:rFonts w:ascii="Times New Roman" w:hAnsi="Times New Roman"/>
                <w:b/>
                <w:sz w:val="24"/>
                <w:szCs w:val="24"/>
              </w:rPr>
              <w:t>Чамча</w:t>
            </w:r>
            <w:r>
              <w:rPr>
                <w:rFonts w:ascii="Times New Roman" w:hAnsi="Times New Roman"/>
                <w:sz w:val="24"/>
                <w:szCs w:val="24"/>
              </w:rPr>
              <w:t>. То је идилична слика стварања младе српске буржоазије из трговачког еснафа, којој је основни циљ био стицање, али је умела и да ужива у благодетима живота. Детаљно су описани седељке, дружења, балови. Уденуте су у причу симпатичне анегдоте из живота актера приче или других мештана, предочени су маркантни портрети јунака приче или чланова њихових породица, описани су ентеријери њихових кућа или дућана, предочена је атмосфера варошког живота. Иако има слика варошке атмосфере и анегдотичног приказа њених појединаца, у средишту приче је господар Софра Кирић који је доста имања стекао, али је смисао његовог живота у сталном раду и стицању.</w:t>
            </w:r>
          </w:p>
          <w:p w:rsidR="00DB4F38" w:rsidRDefault="00DB4F38">
            <w:pPr>
              <w:spacing w:after="0" w:line="240" w:lineRule="auto"/>
              <w:ind w:left="720"/>
              <w:jc w:val="both"/>
              <w:rPr>
                <w:rFonts w:ascii="Times New Roman" w:hAnsi="Times New Roman"/>
                <w:sz w:val="24"/>
                <w:szCs w:val="24"/>
              </w:rPr>
            </w:pPr>
            <w:r>
              <w:rPr>
                <w:rFonts w:ascii="Times New Roman" w:hAnsi="Times New Roman"/>
                <w:b/>
                <w:sz w:val="24"/>
                <w:szCs w:val="24"/>
                <w:u w:val="single"/>
              </w:rPr>
              <w:t>Време распада трговачких породица</w:t>
            </w:r>
            <w:r>
              <w:rPr>
                <w:rFonts w:ascii="Times New Roman" w:hAnsi="Times New Roman"/>
                <w:sz w:val="24"/>
                <w:szCs w:val="24"/>
              </w:rPr>
              <w:t xml:space="preserve"> и време економског пропадања Сентандреје добило је већи романескни простор </w:t>
            </w:r>
            <w:r>
              <w:rPr>
                <w:rFonts w:ascii="Times New Roman" w:hAnsi="Times New Roman"/>
                <w:sz w:val="24"/>
                <w:szCs w:val="24"/>
              </w:rPr>
              <w:softHyphen/>
              <w:t xml:space="preserve"> XII до XXVI поглавља. Оличење тога времена су два Софрина сина, „два сина, две дубоке ране“, како је говорио сам господар Софра − старији син </w:t>
            </w:r>
            <w:r>
              <w:rPr>
                <w:rFonts w:ascii="Times New Roman" w:hAnsi="Times New Roman"/>
                <w:b/>
                <w:sz w:val="24"/>
                <w:szCs w:val="24"/>
              </w:rPr>
              <w:t>Пера</w:t>
            </w:r>
            <w:r>
              <w:rPr>
                <w:rFonts w:ascii="Times New Roman" w:hAnsi="Times New Roman"/>
                <w:sz w:val="24"/>
                <w:szCs w:val="24"/>
              </w:rPr>
              <w:t xml:space="preserve"> и млађи </w:t>
            </w:r>
            <w:r>
              <w:rPr>
                <w:rFonts w:ascii="Times New Roman" w:hAnsi="Times New Roman"/>
                <w:b/>
                <w:sz w:val="24"/>
                <w:szCs w:val="24"/>
              </w:rPr>
              <w:t>Шамика</w:t>
            </w:r>
            <w:r>
              <w:rPr>
                <w:rFonts w:ascii="Times New Roman" w:hAnsi="Times New Roman"/>
                <w:sz w:val="24"/>
                <w:szCs w:val="24"/>
              </w:rPr>
              <w:t>. Представнике овога времена карактерише нерад, несналажење, луксуз, расипништво и дегенерација. Све оно што је одликовало старију генерацију, сада се појављује као супротност и негација.</w:t>
            </w:r>
          </w:p>
          <w:p w:rsidR="00DB4F38" w:rsidRDefault="00DB4F38" w:rsidP="00DB4F38">
            <w:pPr>
              <w:spacing w:after="0" w:line="240" w:lineRule="auto"/>
              <w:jc w:val="both"/>
              <w:rPr>
                <w:rFonts w:ascii="Times New Roman" w:hAnsi="Times New Roman"/>
                <w:sz w:val="24"/>
                <w:szCs w:val="24"/>
              </w:rPr>
            </w:pPr>
          </w:p>
          <w:p w:rsidR="00DB4F38" w:rsidRDefault="00DB4F38">
            <w:pPr>
              <w:numPr>
                <w:ilvl w:val="0"/>
                <w:numId w:val="7"/>
              </w:numPr>
              <w:spacing w:after="0" w:line="240" w:lineRule="auto"/>
              <w:ind w:left="743"/>
              <w:jc w:val="both"/>
              <w:rPr>
                <w:rFonts w:ascii="Times New Roman" w:hAnsi="Times New Roman"/>
                <w:b/>
                <w:sz w:val="24"/>
                <w:szCs w:val="24"/>
                <w:u w:val="single"/>
              </w:rPr>
            </w:pPr>
            <w:r>
              <w:rPr>
                <w:rFonts w:ascii="Times New Roman" w:hAnsi="Times New Roman"/>
                <w:b/>
                <w:sz w:val="24"/>
                <w:szCs w:val="24"/>
                <w:u w:val="single"/>
              </w:rPr>
              <w:t>Породична хроника</w:t>
            </w:r>
          </w:p>
          <w:p w:rsidR="00DB4F38" w:rsidRDefault="00DB4F38">
            <w:pPr>
              <w:numPr>
                <w:ilvl w:val="0"/>
                <w:numId w:val="7"/>
              </w:numPr>
              <w:spacing w:after="0" w:line="240" w:lineRule="auto"/>
              <w:ind w:left="743"/>
              <w:jc w:val="both"/>
              <w:rPr>
                <w:rFonts w:ascii="Times New Roman" w:hAnsi="Times New Roman"/>
                <w:sz w:val="24"/>
                <w:szCs w:val="24"/>
              </w:rPr>
            </w:pPr>
            <w:r>
              <w:rPr>
                <w:rFonts w:ascii="Times New Roman" w:hAnsi="Times New Roman"/>
                <w:b/>
                <w:sz w:val="24"/>
                <w:szCs w:val="24"/>
              </w:rPr>
              <w:lastRenderedPageBreak/>
              <w:t>Први део:</w:t>
            </w:r>
            <w:r>
              <w:rPr>
                <w:rFonts w:ascii="Times New Roman" w:hAnsi="Times New Roman"/>
                <w:sz w:val="24"/>
                <w:szCs w:val="24"/>
              </w:rPr>
              <w:t xml:space="preserve"> Породицу господара Софре чине његова жена Софија и петоро деце. Иако је патријархалан по својим схватањима и газда у кући, у неким стварима се увек саветује са госпођом Соком. Од петоро деце „Пера је најстарији, па онда долазе Ленка, Пелагија и Катица и млађи син Шамика. Девојчице су као три ружина пупољка, између петнаест и десет година. Шамики је седам година“.</w:t>
            </w:r>
          </w:p>
          <w:p w:rsidR="00DB4F38" w:rsidRDefault="00DB4F38">
            <w:pPr>
              <w:numPr>
                <w:ilvl w:val="0"/>
                <w:numId w:val="7"/>
              </w:numPr>
              <w:spacing w:after="0" w:line="240" w:lineRule="auto"/>
              <w:ind w:left="743"/>
              <w:jc w:val="both"/>
              <w:rPr>
                <w:rFonts w:ascii="Times New Roman" w:hAnsi="Times New Roman"/>
                <w:sz w:val="24"/>
                <w:szCs w:val="24"/>
              </w:rPr>
            </w:pPr>
            <w:r>
              <w:rPr>
                <w:rFonts w:ascii="Times New Roman" w:hAnsi="Times New Roman"/>
                <w:b/>
                <w:sz w:val="24"/>
                <w:szCs w:val="24"/>
              </w:rPr>
              <w:t>Софроније Кирић</w:t>
            </w:r>
            <w:r>
              <w:rPr>
                <w:rFonts w:ascii="Times New Roman" w:hAnsi="Times New Roman"/>
                <w:sz w:val="24"/>
                <w:szCs w:val="24"/>
              </w:rPr>
              <w:t xml:space="preserve"> је трговац који се „за време ратова Бунипарте“ обогатио купујући непокретности и, избегавши девалвацију, који је зарадио на трговачким трансакцијама. Иако је стекао довољно богатство, и даље је држао дућан и механу. Задовољан је оним што је у животу учинио и стекао, задовољан је својом госпођом Соком, али је био незадовољан што се деца „од посла измичу“. Господар Софра има двојицу најбољих пријатеља са којима се стално дружи, саветује и предузима трговачке подухвате. То су </w:t>
            </w:r>
            <w:r>
              <w:rPr>
                <w:rFonts w:ascii="Times New Roman" w:hAnsi="Times New Roman"/>
                <w:b/>
                <w:sz w:val="24"/>
                <w:szCs w:val="24"/>
              </w:rPr>
              <w:t>Кречар</w:t>
            </w:r>
            <w:r>
              <w:rPr>
                <w:rFonts w:ascii="Times New Roman" w:hAnsi="Times New Roman"/>
                <w:sz w:val="24"/>
                <w:szCs w:val="24"/>
              </w:rPr>
              <w:t xml:space="preserve"> и </w:t>
            </w:r>
            <w:r>
              <w:rPr>
                <w:rFonts w:ascii="Times New Roman" w:hAnsi="Times New Roman"/>
                <w:b/>
                <w:sz w:val="24"/>
                <w:szCs w:val="24"/>
              </w:rPr>
              <w:t>Чамча</w:t>
            </w:r>
            <w:r>
              <w:rPr>
                <w:rFonts w:ascii="Times New Roman" w:hAnsi="Times New Roman"/>
                <w:sz w:val="24"/>
                <w:szCs w:val="24"/>
              </w:rPr>
              <w:t>, такође трговци. Агилан и предузимљив, господар Софра размишља о новим пословима. Брзо се са пријатељима договорио да је најбоље да иду у Краков, у Пољску, по платно. Пошто се посаветовао са госпођом Соком, господар Софра је дао упутства сину Пери како да води дућан и кафану и са пријатељима кренуо на дуг пут.</w:t>
            </w:r>
          </w:p>
          <w:p w:rsidR="00DB4F38" w:rsidRDefault="00DB4F38">
            <w:pPr>
              <w:spacing w:after="0" w:line="240" w:lineRule="auto"/>
              <w:ind w:left="743"/>
              <w:jc w:val="both"/>
              <w:rPr>
                <w:rFonts w:ascii="Times New Roman" w:hAnsi="Times New Roman"/>
                <w:sz w:val="24"/>
                <w:szCs w:val="24"/>
              </w:rPr>
            </w:pPr>
            <w:r>
              <w:rPr>
                <w:rFonts w:ascii="Times New Roman" w:hAnsi="Times New Roman"/>
                <w:sz w:val="24"/>
                <w:szCs w:val="24"/>
              </w:rPr>
              <w:t xml:space="preserve">У описивању путовања тројице пријатеља ка Кракову има доста </w:t>
            </w:r>
            <w:r>
              <w:rPr>
                <w:rFonts w:ascii="Times New Roman" w:hAnsi="Times New Roman"/>
                <w:sz w:val="24"/>
                <w:szCs w:val="24"/>
                <w:u w:val="single"/>
              </w:rPr>
              <w:t>елемената авантуристичког и писарског романа</w:t>
            </w:r>
            <w:r>
              <w:rPr>
                <w:rFonts w:ascii="Times New Roman" w:hAnsi="Times New Roman"/>
                <w:sz w:val="24"/>
                <w:szCs w:val="24"/>
              </w:rPr>
              <w:t>. Писац прати путовање из места у место, из дана у дан, описујући различита места кроз која пролазе, сусрете са људима, доживљаје (хронотоп пута).</w:t>
            </w:r>
          </w:p>
          <w:p w:rsidR="00DB4F38" w:rsidRDefault="00DB4F38">
            <w:pPr>
              <w:spacing w:after="0" w:line="240" w:lineRule="auto"/>
              <w:ind w:left="743"/>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хронотоп</w:t>
            </w:r>
            <w:r>
              <w:rPr>
                <w:rFonts w:ascii="Times New Roman" w:hAnsi="Times New Roman"/>
                <w:sz w:val="24"/>
                <w:szCs w:val="24"/>
              </w:rPr>
              <w:t xml:space="preserve"> (грч. хроно − време; топос – пут)</w:t>
            </w:r>
          </w:p>
          <w:p w:rsidR="00DB4F38" w:rsidRDefault="00DB4F38">
            <w:pPr>
              <w:spacing w:after="0" w:line="240" w:lineRule="auto"/>
              <w:ind w:left="743"/>
              <w:jc w:val="both"/>
              <w:rPr>
                <w:rFonts w:ascii="Times New Roman" w:hAnsi="Times New Roman"/>
                <w:sz w:val="24"/>
                <w:szCs w:val="24"/>
              </w:rPr>
            </w:pPr>
            <w:r>
              <w:rPr>
                <w:rFonts w:ascii="Times New Roman" w:hAnsi="Times New Roman"/>
                <w:sz w:val="24"/>
                <w:szCs w:val="24"/>
              </w:rPr>
              <w:t>Најзанимљивији је сукоб са разбојницима на чарди и господар Софрин подвиг када је наџаком убио тројицу разбојника. Успут ће се сретати са трговцима и племићима, биће радо примљени гости. Детаљно се описују ручкови, сусрети и разговори. Робу су набавили, нешто у повратку продали и вратили се кући.</w:t>
            </w:r>
          </w:p>
          <w:p w:rsidR="00DB4F38" w:rsidRDefault="00DB4F38">
            <w:pPr>
              <w:numPr>
                <w:ilvl w:val="0"/>
                <w:numId w:val="7"/>
              </w:numPr>
              <w:spacing w:after="0" w:line="240" w:lineRule="auto"/>
              <w:ind w:left="743"/>
              <w:jc w:val="both"/>
              <w:rPr>
                <w:rFonts w:ascii="Times New Roman" w:hAnsi="Times New Roman"/>
                <w:sz w:val="24"/>
                <w:szCs w:val="24"/>
              </w:rPr>
            </w:pPr>
            <w:r>
              <w:rPr>
                <w:rFonts w:ascii="Times New Roman" w:hAnsi="Times New Roman"/>
                <w:sz w:val="24"/>
                <w:szCs w:val="24"/>
              </w:rPr>
              <w:t>Господар Софра је видео да Пера није водио ваљано послове, нити је чувао новац. Зато се нашао у невољи, јер ко ће водити послове дућан и механу? Њега је био припремио да га у пословима наследи, али овај за трговину није марио и као за инат о пословима није водио рачуна.</w:t>
            </w:r>
          </w:p>
          <w:p w:rsidR="00DB4F38" w:rsidRDefault="00DB4F38">
            <w:pPr>
              <w:numPr>
                <w:ilvl w:val="0"/>
                <w:numId w:val="7"/>
              </w:numPr>
              <w:spacing w:after="0" w:line="240" w:lineRule="auto"/>
              <w:ind w:left="743"/>
              <w:jc w:val="both"/>
              <w:rPr>
                <w:rFonts w:ascii="Times New Roman" w:hAnsi="Times New Roman"/>
                <w:sz w:val="24"/>
                <w:szCs w:val="24"/>
              </w:rPr>
            </w:pPr>
            <w:r>
              <w:rPr>
                <w:rFonts w:ascii="Times New Roman" w:hAnsi="Times New Roman"/>
                <w:b/>
                <w:sz w:val="24"/>
                <w:szCs w:val="24"/>
              </w:rPr>
              <w:t>Други део</w:t>
            </w:r>
            <w:r>
              <w:rPr>
                <w:rFonts w:ascii="Times New Roman" w:hAnsi="Times New Roman"/>
                <w:sz w:val="24"/>
                <w:szCs w:val="24"/>
              </w:rPr>
              <w:t xml:space="preserve"> приче почиње после десет година. За то време „господар Софра је остарео, тако исто и госпођа Сока. Није ни чудо. Ленка се удала за једног суца, против очеве воље, који је хтео за Профита. Профит је другу узео. Таквог зета неће добити. Пелагија, она лепа девојка, та </w:t>
            </w:r>
            <w:r>
              <w:rPr>
                <w:rFonts w:ascii="Times New Roman" w:hAnsi="Times New Roman"/>
                <w:i/>
                <w:sz w:val="24"/>
                <w:szCs w:val="24"/>
              </w:rPr>
              <w:t>пенородна Анзихис</w:t>
            </w:r>
            <w:r>
              <w:rPr>
                <w:rFonts w:ascii="Times New Roman" w:hAnsi="Times New Roman"/>
                <w:sz w:val="24"/>
                <w:szCs w:val="24"/>
              </w:rPr>
              <w:t>, умрла је. Катица се још није удала, прошла јој прва младост. Избира, неће да се уда. А Пера је беда; дао му отац једну кућу и нешто новаца, он хоће да ради на своју руку. Сва је нада још у Шамики. Шамика је већ правник у Кашови”. То је почетак пропадања породице и богатства господара Софре. Из дана у дан, са по неким великим прескоком од по пет и више година, прича прати живот у овој породици.</w:t>
            </w:r>
          </w:p>
          <w:p w:rsidR="00DB4F38" w:rsidRDefault="00DB4F38">
            <w:pPr>
              <w:numPr>
                <w:ilvl w:val="0"/>
                <w:numId w:val="7"/>
              </w:numPr>
              <w:spacing w:after="0" w:line="240" w:lineRule="auto"/>
              <w:ind w:left="743"/>
              <w:jc w:val="both"/>
              <w:rPr>
                <w:rFonts w:ascii="Times New Roman" w:hAnsi="Times New Roman"/>
                <w:sz w:val="24"/>
                <w:szCs w:val="24"/>
              </w:rPr>
            </w:pPr>
            <w:r>
              <w:rPr>
                <w:rFonts w:ascii="Times New Roman" w:hAnsi="Times New Roman"/>
                <w:sz w:val="24"/>
                <w:szCs w:val="24"/>
              </w:rPr>
              <w:t xml:space="preserve">Катица вене и не удаје се. Пера губи све што је добио од оца, проваљује и краде новац из дућана, хоће да убије оца због новца. </w:t>
            </w:r>
            <w:r>
              <w:rPr>
                <w:rFonts w:ascii="Times New Roman" w:hAnsi="Times New Roman"/>
                <w:b/>
                <w:sz w:val="24"/>
                <w:szCs w:val="24"/>
              </w:rPr>
              <w:t>Шамика</w:t>
            </w:r>
            <w:r>
              <w:rPr>
                <w:rFonts w:ascii="Times New Roman" w:hAnsi="Times New Roman"/>
                <w:sz w:val="24"/>
                <w:szCs w:val="24"/>
              </w:rPr>
              <w:t xml:space="preserve"> је адвокат („фишкал”), веома цењено занимање. Леп је, господствен, образован, упућен у ствари моде. Главни је у друштву, у женском друштву нарочито. Пошто му је пропала женидба са Лујзом због разлика у вери, Шамика, „заборави на женидбу, па с њима штрика, хеклује и приповеда како је била ова или она у цркви обучена”. Упио је женску нарав, фалила је мушка црта, постао је салонски човек. Године пролазе, Шамика се не жени. Умире госпођа Сока, умире господар Софра, умиру Кречар и Чамча. У епизоди која описује болесну девојку Јуцу, Шамика поступа одлучно и доследно. Иако се сви противе, спреман је да се тајно </w:t>
            </w:r>
            <w:r>
              <w:rPr>
                <w:rFonts w:ascii="Times New Roman" w:hAnsi="Times New Roman"/>
                <w:sz w:val="24"/>
                <w:szCs w:val="24"/>
              </w:rPr>
              <w:lastRenderedPageBreak/>
              <w:t xml:space="preserve">венча са Јуцом која је на самрти. То је спречено. Јуца је умрла. Шамика пати за њом. Он је саветник девојака, набавља им гардеробу у Пешти или Венецији, троши имање на путовања и поклоне, главни је проводаџија − свака се удала коју је Шамика препоручио. </w:t>
            </w:r>
          </w:p>
          <w:p w:rsidR="00DB4F38" w:rsidRDefault="00DB4F38">
            <w:pPr>
              <w:numPr>
                <w:ilvl w:val="0"/>
                <w:numId w:val="7"/>
              </w:numPr>
              <w:spacing w:after="0" w:line="240" w:lineRule="auto"/>
              <w:ind w:left="743"/>
              <w:jc w:val="both"/>
              <w:rPr>
                <w:rFonts w:ascii="Times New Roman" w:hAnsi="Times New Roman"/>
                <w:sz w:val="24"/>
                <w:szCs w:val="24"/>
              </w:rPr>
            </w:pPr>
            <w:r>
              <w:rPr>
                <w:rFonts w:ascii="Times New Roman" w:hAnsi="Times New Roman"/>
                <w:sz w:val="24"/>
                <w:szCs w:val="24"/>
              </w:rPr>
              <w:t xml:space="preserve">Шамика је умро у седамдесетој години. Испратили су га „његове несуђенице, њихове кћери и унуци”, а његове питомице иду сваке године у ружичалу на његов гроб и овенчавају га цвећем, као другог „фрауенлоба”. Он је то и заслужио. Питомице захвалне дигле су му споменик. Урезали су му на плочи покрај његовог имена: </w:t>
            </w:r>
            <w:r>
              <w:rPr>
                <w:rFonts w:ascii="Times New Roman" w:hAnsi="Times New Roman"/>
                <w:i/>
                <w:sz w:val="24"/>
                <w:szCs w:val="24"/>
              </w:rPr>
              <w:t>вечити младожења</w:t>
            </w:r>
            <w:r>
              <w:rPr>
                <w:rFonts w:ascii="Times New Roman" w:hAnsi="Times New Roman"/>
                <w:sz w:val="24"/>
                <w:szCs w:val="24"/>
              </w:rPr>
              <w:t>. Није постидно!”</w:t>
            </w:r>
          </w:p>
          <w:p w:rsidR="00DB4F38" w:rsidRDefault="00DB4F38">
            <w:pPr>
              <w:spacing w:after="0" w:line="240" w:lineRule="auto"/>
              <w:ind w:left="743"/>
              <w:jc w:val="center"/>
              <w:rPr>
                <w:rFonts w:ascii="Times New Roman" w:hAnsi="Times New Roman"/>
                <w:sz w:val="28"/>
                <w:szCs w:val="24"/>
              </w:rPr>
            </w:pPr>
            <w:r>
              <w:rPr>
                <w:rFonts w:ascii="Times New Roman" w:hAnsi="Times New Roman"/>
                <w:sz w:val="28"/>
                <w:szCs w:val="24"/>
              </w:rPr>
              <w:t>Анализа ликова</w:t>
            </w:r>
          </w:p>
          <w:p w:rsidR="00DB4F38" w:rsidRDefault="00DB4F38">
            <w:pPr>
              <w:spacing w:after="0" w:line="240" w:lineRule="auto"/>
              <w:ind w:left="743"/>
              <w:jc w:val="center"/>
              <w:rPr>
                <w:rFonts w:ascii="Times New Roman" w:hAnsi="Times New Roman"/>
                <w:sz w:val="24"/>
                <w:szCs w:val="24"/>
              </w:rPr>
            </w:pPr>
          </w:p>
          <w:p w:rsidR="00DB4F38" w:rsidRDefault="00DB4F38">
            <w:pPr>
              <w:numPr>
                <w:ilvl w:val="0"/>
                <w:numId w:val="7"/>
              </w:numPr>
              <w:spacing w:after="0" w:line="240" w:lineRule="auto"/>
              <w:ind w:left="743"/>
              <w:jc w:val="both"/>
              <w:rPr>
                <w:rFonts w:ascii="Times New Roman" w:hAnsi="Times New Roman"/>
                <w:sz w:val="24"/>
                <w:szCs w:val="24"/>
              </w:rPr>
            </w:pPr>
            <w:r>
              <w:rPr>
                <w:rFonts w:ascii="Times New Roman" w:hAnsi="Times New Roman"/>
                <w:b/>
                <w:sz w:val="24"/>
                <w:szCs w:val="24"/>
              </w:rPr>
              <w:t>Софроније Кирић</w:t>
            </w:r>
            <w:r>
              <w:rPr>
                <w:rFonts w:ascii="Times New Roman" w:hAnsi="Times New Roman"/>
                <w:sz w:val="24"/>
                <w:szCs w:val="24"/>
              </w:rPr>
              <w:t xml:space="preserve"> је патријархалан човек који све конце послова и кућнога реда држи у својим рукама. Изузетно цени и поштује своју супругу госпођу Соку, али она му се обраћа са ви, не противречи му, повлађује му у свакој његовој одлуци. Господар Софра сматра да тако треба да буде јер, ако је другачије, „ту жена чакшире носи“, а то није добро ни за кућу ни за породицу. Међутим, када треба да се донесе нека одлука од значаја за породицу и посао, господар Софра држи „совјет“ са својом женом јер жели да чује и њено мишљење. Он је увек спреман на животну борбу, спреман је на трговачки ризик, не може да се задовољи постигнутим и да стане. Храбар је, што показује догађај на чарди када је својом руком убио тројицу разбојника. Иако је трговац, човек обузет стицањем, није тврдица: Пред дућаном и у дућану изгледа као Грк, Цинцар, као домаћин господарски гостољубив, изван куће одважан, предузетан шпекулант.</w:t>
            </w:r>
          </w:p>
          <w:p w:rsidR="00DB4F38" w:rsidRDefault="00DB4F38">
            <w:pPr>
              <w:spacing w:after="0" w:line="240" w:lineRule="auto"/>
              <w:ind w:left="743"/>
              <w:jc w:val="both"/>
              <w:rPr>
                <w:rFonts w:ascii="Times New Roman" w:hAnsi="Times New Roman"/>
                <w:sz w:val="24"/>
                <w:szCs w:val="24"/>
              </w:rPr>
            </w:pPr>
            <w:r>
              <w:rPr>
                <w:rFonts w:ascii="Times New Roman" w:hAnsi="Times New Roman"/>
                <w:sz w:val="24"/>
                <w:szCs w:val="24"/>
              </w:rPr>
              <w:t>У лику Софронија Кирића Игњатовић је оваплотио стари свет Сентандреје, српске буржоазије у успону, коју је одликовало низ особина: радиност, предузимљивост, потреба за стицањем и увећавањем богатства, упорност, жилавост, мушкост и храброст. Наравно, Игњатовић је на страни овога времена, ове људе приказује са симпатијама и прилично идеализовано, али ипак са извесном дозом хумора, али оног финог, доброћудног, пријатељског.</w:t>
            </w:r>
          </w:p>
          <w:p w:rsidR="00DB4F38" w:rsidRDefault="00DB4F38" w:rsidP="00DB4F38">
            <w:pPr>
              <w:spacing w:after="0" w:line="240" w:lineRule="auto"/>
              <w:ind w:left="743"/>
              <w:jc w:val="both"/>
              <w:rPr>
                <w:rFonts w:ascii="Times New Roman" w:hAnsi="Times New Roman"/>
                <w:sz w:val="24"/>
                <w:szCs w:val="24"/>
              </w:rPr>
            </w:pPr>
          </w:p>
          <w:p w:rsidR="00DB4F38" w:rsidRDefault="00DB4F38">
            <w:pPr>
              <w:numPr>
                <w:ilvl w:val="0"/>
                <w:numId w:val="7"/>
              </w:numPr>
              <w:spacing w:after="0" w:line="240" w:lineRule="auto"/>
              <w:ind w:left="743"/>
              <w:jc w:val="both"/>
              <w:rPr>
                <w:rFonts w:ascii="Times New Roman" w:hAnsi="Times New Roman"/>
                <w:sz w:val="24"/>
                <w:szCs w:val="24"/>
              </w:rPr>
            </w:pPr>
            <w:r>
              <w:rPr>
                <w:rFonts w:ascii="Times New Roman" w:hAnsi="Times New Roman"/>
                <w:sz w:val="24"/>
                <w:szCs w:val="24"/>
              </w:rPr>
              <w:t xml:space="preserve">Као што је Перу створила прво породична ситуација, а потом и друштвене околности, тако и </w:t>
            </w:r>
            <w:r>
              <w:rPr>
                <w:rFonts w:ascii="Times New Roman" w:hAnsi="Times New Roman"/>
                <w:b/>
                <w:sz w:val="24"/>
                <w:szCs w:val="24"/>
              </w:rPr>
              <w:t>Шамика</w:t>
            </w:r>
            <w:r>
              <w:rPr>
                <w:rFonts w:ascii="Times New Roman" w:hAnsi="Times New Roman"/>
                <w:sz w:val="24"/>
                <w:szCs w:val="24"/>
              </w:rPr>
              <w:t xml:space="preserve"> није такав какав је само својим рођењем, него и друштвене околности су допринеле да се он развија у правцу особењаштва. У време започињања приче о Софронију Кирићу, Шамики је седам година. Он је леп и паметан дечак, очев миљеник, предодређен родитељском жељом да заврши права и буде фишкал. Завршио је права, постао фишкал, али свој посао није радио. Он је монден који се добро разуме у моду, у женске ствари и женске послове, претежно се креће у женском друштву, дели савете и помаже својим пријатељицама у избору гардеробе или парфимерије и накита или им све то сам набавља често путујући до Пеште. Смисао живота види у флерту, угађању дамама, каваљерству, модирању и баловима. Паразит је и мекушац са феминистичким особинама. Због свих тих особина даје слику особењака. Његова љубав према Лујзи Полачековој била је јака и требало је да се оствари браком. Ту се испречила вера: он је православац, а она католкиња. Његов би отац да девојка промени веру, њен би отац да младожења промени веру. Чак је Шамика спреман да кришом одведе Лујзу, али стицај околности и Шамикино оклевање и то онемогућавају. Лујзу су послали далеко код родбине и касније се тамо удала. Шамика је одлазио из вароши </w:t>
            </w:r>
            <w:r>
              <w:rPr>
                <w:rFonts w:ascii="Times New Roman" w:hAnsi="Times New Roman"/>
                <w:sz w:val="24"/>
                <w:szCs w:val="24"/>
              </w:rPr>
              <w:lastRenderedPageBreak/>
              <w:t>у потрагу за девојком, али се враћао необављена посла; мисли на женидбу (под очевим притиском), али се никако не жени. Његова површност и неодлучност повукли су се у његовој љубави према болесној Јуци Соколовић. Чврсто је решен да ожени девојку која је тешко болесна и нема изгледа да оздрави. Иако у овој ситуацији има романтичарске занесености и сентименталности, Шамикина личност се донекле просветљава: хоће да за тренутак усрећи девојку која је на самрти. Овде, дакле, није толико у питању љубав, колико пријатељство и спремност на жртвовање да би се другоме живот макар за тренутак улепшао. После Јуцине смрти, Шамика наставља по старом: у друштву је са девојкама, флертује; проводаџија је многим девојкама − све се удају, и он и даље остаје неожењен. Умреће као нежења, као „вечити младожења”, испраћен од свих штићеница, њихових кћери и унука.</w:t>
            </w:r>
          </w:p>
          <w:p w:rsidR="00DB4F38" w:rsidRDefault="00DB4F38">
            <w:pPr>
              <w:spacing w:after="0" w:line="240" w:lineRule="auto"/>
              <w:ind w:left="743"/>
              <w:jc w:val="both"/>
              <w:rPr>
                <w:rFonts w:ascii="Times New Roman" w:hAnsi="Times New Roman"/>
                <w:sz w:val="24"/>
                <w:szCs w:val="24"/>
              </w:rPr>
            </w:pPr>
            <w:r>
              <w:rPr>
                <w:rFonts w:ascii="Times New Roman" w:hAnsi="Times New Roman"/>
                <w:sz w:val="24"/>
                <w:szCs w:val="24"/>
              </w:rPr>
              <w:t>Ни Шамикин лик није Игњатовић градио једнострано. Он јесте по природи био феминизиран, али је имао добру шансу да постане породичан човек и да се посвети корисном породичном животу. Верске разлике су се испречиле његовој љубави према Лујзи и после тога Шамика више никада није озбиљно помишљао на женидбу, осим у случају Јуце Соколовић. Према томе, Игњатовић је и Шамикину личност приказао у друштвеној условљености и одређености. Није у његовој природи судбина нежење, него је она последица односа у друштву, верске нетолеранције. Пишчеве симпатије су на страни господара Софре, али мирно и објективно приказује Шамику. Ако Шамика испада смешан, то није зато што тако хоће Игњатовић, него зато што је Шамика занесењак и особењак. Зато тај смех није карикатуралан ни саркастичан, он је болећив и доброћудан, а Шамика више промашен и трагичан неголи смешан.</w:t>
            </w:r>
          </w:p>
          <w:p w:rsidR="00DB4F38" w:rsidRPr="00702833" w:rsidRDefault="00DB4F38" w:rsidP="00702833">
            <w:pPr>
              <w:spacing w:after="0" w:line="240" w:lineRule="auto"/>
              <w:jc w:val="both"/>
              <w:rPr>
                <w:rFonts w:ascii="Times New Roman" w:hAnsi="Times New Roman"/>
                <w:b/>
                <w:sz w:val="24"/>
                <w:szCs w:val="24"/>
                <w:u w:val="single"/>
              </w:rPr>
            </w:pPr>
          </w:p>
          <w:p w:rsidR="00DB4F38" w:rsidRDefault="00DB4F38">
            <w:pPr>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Анализа језика и стила</w:t>
            </w:r>
          </w:p>
          <w:p w:rsidR="00DB4F38" w:rsidRDefault="00DB4F38">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Данашњи читалац има проблема са језиком Игњатовићевих дела: то је мешавина српског, црквенословенског и немачког језика. Игњатовић је одрастао у мешовитој средини где се говорио мађарски језик; гимназију је учио на латинском, немачком и мађарском језику; почео је стварати у време када српски књижевни језик још није био створен. Тога је и сам Игњатовић био свестан, али је одлучио да пише на српском језику, језику свога народа. И књижевна критика је замерала Игњатовићу на његовом језику </w:t>
            </w:r>
            <w:r>
              <w:rPr>
                <w:rFonts w:ascii="Times New Roman" w:hAnsi="Times New Roman"/>
                <w:sz w:val="24"/>
                <w:szCs w:val="24"/>
              </w:rPr>
              <w:softHyphen/>
              <w:t xml:space="preserve"> не само што је то мешавина разних језика, него и што српски језик није чист и правилан. Међутим, треба знати да је Игњатовићев језик, у ствари, језик његових читалаца. Писао је, дакле, онако како су његови читаоци говорили и писали.</w:t>
            </w:r>
          </w:p>
        </w:tc>
      </w:tr>
      <w:tr w:rsidR="00DB4F38" w:rsidTr="00DB4F38">
        <w:trPr>
          <w:trHeight w:val="1619"/>
        </w:trPr>
        <w:tc>
          <w:tcPr>
            <w:tcW w:w="236" w:type="dxa"/>
            <w:tcBorders>
              <w:top w:val="single" w:sz="4" w:space="0" w:color="auto"/>
              <w:left w:val="single" w:sz="4" w:space="0" w:color="auto"/>
              <w:bottom w:val="single" w:sz="4" w:space="0" w:color="auto"/>
              <w:right w:val="single" w:sz="4" w:space="0" w:color="auto"/>
            </w:tcBorders>
          </w:tcPr>
          <w:p w:rsidR="00DB4F38" w:rsidRPr="00DB4F38" w:rsidRDefault="00DB4F38">
            <w:pPr>
              <w:spacing w:after="0" w:line="240" w:lineRule="auto"/>
              <w:rPr>
                <w:rFonts w:ascii="Times New Roman" w:eastAsia="Times New Roman" w:hAnsi="Times New Roman"/>
                <w:b/>
                <w:sz w:val="24"/>
                <w:szCs w:val="24"/>
              </w:rPr>
            </w:pPr>
          </w:p>
          <w:p w:rsidR="00DB4F38" w:rsidRDefault="00DB4F38">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DB4F38" w:rsidRPr="00702833" w:rsidRDefault="00DB4F38" w:rsidP="00702833">
            <w:pPr>
              <w:spacing w:after="0" w:line="240" w:lineRule="auto"/>
              <w:jc w:val="both"/>
              <w:rPr>
                <w:rFonts w:ascii="Times New Roman" w:eastAsia="Times New Roman" w:hAnsi="Times New Roman"/>
                <w:sz w:val="24"/>
                <w:szCs w:val="24"/>
              </w:rPr>
            </w:pPr>
          </w:p>
          <w:p w:rsidR="00DB4F38" w:rsidRDefault="00DB4F38">
            <w:pPr>
              <w:spacing w:after="0" w:line="240" w:lineRule="auto"/>
              <w:jc w:val="both"/>
              <w:rPr>
                <w:rFonts w:ascii="Times New Roman" w:eastAsia="Times New Roman" w:hAnsi="Times New Roman"/>
                <w:sz w:val="24"/>
                <w:szCs w:val="24"/>
              </w:rPr>
            </w:pPr>
          </w:p>
        </w:tc>
      </w:tr>
    </w:tbl>
    <w:p w:rsidR="00DB4F38" w:rsidRDefault="00DB4F38" w:rsidP="00DB4F38">
      <w:pPr>
        <w:spacing w:after="0"/>
        <w:rPr>
          <w:rFonts w:ascii="Times New Roman" w:hAnsi="Times New Roman"/>
          <w:sz w:val="24"/>
          <w:szCs w:val="24"/>
        </w:rPr>
        <w:sectPr w:rsidR="00DB4F38">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417" w:left="1701" w:header="720" w:footer="720" w:gutter="0"/>
          <w:cols w:space="720"/>
        </w:sectPr>
      </w:pPr>
    </w:p>
    <w:p w:rsidR="00DB4F38" w:rsidRPr="00421532" w:rsidRDefault="00421532" w:rsidP="00DB4F38">
      <w:pPr>
        <w:rPr>
          <w:rFonts w:ascii="Times New Roman" w:eastAsia="Times New Roman" w:hAnsi="Times New Roman"/>
          <w:b/>
          <w:sz w:val="28"/>
          <w:szCs w:val="28"/>
          <w:u w:val="single"/>
        </w:rPr>
      </w:pPr>
      <w:r>
        <w:rPr>
          <w:rFonts w:ascii="Times New Roman" w:hAnsi="Times New Roman"/>
          <w:b/>
          <w:sz w:val="28"/>
          <w:szCs w:val="28"/>
          <w:u w:val="single"/>
        </w:rPr>
        <w:lastRenderedPageBreak/>
        <w:t>ПРЕПИШИТЕ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DB4F38" w:rsidTr="00DB4F38">
        <w:trPr>
          <w:trHeight w:val="1066"/>
        </w:trPr>
        <w:tc>
          <w:tcPr>
            <w:tcW w:w="10080" w:type="dxa"/>
            <w:tcBorders>
              <w:top w:val="single" w:sz="4" w:space="0" w:color="auto"/>
              <w:left w:val="single" w:sz="4" w:space="0" w:color="auto"/>
              <w:bottom w:val="single" w:sz="4" w:space="0" w:color="auto"/>
              <w:right w:val="single" w:sz="4" w:space="0" w:color="auto"/>
            </w:tcBorders>
          </w:tcPr>
          <w:p w:rsidR="00DB4F38" w:rsidRDefault="00DB4F38">
            <w:pPr>
              <w:spacing w:after="0" w:line="240" w:lineRule="auto"/>
              <w:ind w:left="360"/>
              <w:jc w:val="center"/>
              <w:rPr>
                <w:rFonts w:ascii="Times New Roman" w:eastAsia="Times New Roman" w:hAnsi="Times New Roman"/>
                <w:b/>
                <w:i/>
                <w:sz w:val="28"/>
                <w:szCs w:val="28"/>
              </w:rPr>
            </w:pPr>
            <w:r>
              <w:rPr>
                <w:rFonts w:ascii="Times New Roman" w:hAnsi="Times New Roman"/>
                <w:b/>
                <w:i/>
                <w:sz w:val="28"/>
                <w:szCs w:val="28"/>
              </w:rPr>
              <w:t>Вечити младожења</w:t>
            </w:r>
          </w:p>
          <w:p w:rsidR="00DB4F38" w:rsidRDefault="00DB4F38">
            <w:pPr>
              <w:spacing w:after="0" w:line="240" w:lineRule="auto"/>
              <w:ind w:left="360"/>
              <w:jc w:val="center"/>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4"/>
              </w:rPr>
              <w:t>Јаков Игњатовић (1822−1889)</w:t>
            </w:r>
          </w:p>
          <w:p w:rsidR="00DB4F38" w:rsidRDefault="00DB4F38">
            <w:pPr>
              <w:spacing w:after="0" w:line="240" w:lineRule="auto"/>
              <w:ind w:left="360"/>
              <w:jc w:val="center"/>
              <w:rPr>
                <w:rFonts w:ascii="Times New Roman" w:hAnsi="Times New Roman"/>
                <w:sz w:val="24"/>
                <w:szCs w:val="28"/>
              </w:rPr>
            </w:pPr>
          </w:p>
          <w:p w:rsidR="00DB4F38" w:rsidRDefault="00DB4F38">
            <w:pPr>
              <w:spacing w:after="0" w:line="240" w:lineRule="auto"/>
              <w:jc w:val="both"/>
              <w:rPr>
                <w:rFonts w:ascii="Times New Roman" w:hAnsi="Times New Roman"/>
                <w:sz w:val="24"/>
                <w:szCs w:val="24"/>
              </w:rPr>
            </w:pPr>
            <w:r>
              <w:rPr>
                <w:rFonts w:ascii="Times New Roman" w:hAnsi="Times New Roman"/>
                <w:b/>
                <w:sz w:val="24"/>
                <w:szCs w:val="24"/>
              </w:rPr>
              <w:t>О писцу</w:t>
            </w:r>
            <w:r>
              <w:rPr>
                <w:rFonts w:ascii="Times New Roman" w:hAnsi="Times New Roman"/>
                <w:sz w:val="24"/>
                <w:szCs w:val="24"/>
              </w:rPr>
              <w:t>: књижевник, публициста и политичар</w:t>
            </w:r>
          </w:p>
          <w:p w:rsidR="00DB4F38" w:rsidRPr="002F77D6" w:rsidRDefault="00DB4F38">
            <w:pPr>
              <w:spacing w:after="0" w:line="240" w:lineRule="auto"/>
              <w:jc w:val="both"/>
              <w:rPr>
                <w:rFonts w:ascii="Times New Roman" w:hAnsi="Times New Roman"/>
                <w:sz w:val="24"/>
                <w:szCs w:val="24"/>
              </w:rPr>
            </w:pPr>
            <w:r>
              <w:rPr>
                <w:rFonts w:ascii="Times New Roman" w:hAnsi="Times New Roman"/>
                <w:i/>
                <w:sz w:val="24"/>
                <w:szCs w:val="24"/>
              </w:rPr>
              <w:t xml:space="preserve"> </w:t>
            </w:r>
          </w:p>
          <w:p w:rsidR="00DB4F38" w:rsidRDefault="00DB4F38">
            <w:pPr>
              <w:spacing w:after="0" w:line="240" w:lineRule="auto"/>
              <w:jc w:val="both"/>
              <w:rPr>
                <w:rFonts w:ascii="Times New Roman" w:hAnsi="Times New Roman"/>
                <w:sz w:val="24"/>
                <w:szCs w:val="24"/>
              </w:rPr>
            </w:pPr>
            <w:r>
              <w:rPr>
                <w:rFonts w:ascii="Times New Roman" w:hAnsi="Times New Roman"/>
                <w:b/>
                <w:sz w:val="24"/>
                <w:szCs w:val="24"/>
              </w:rPr>
              <w:t>књижевна врста</w:t>
            </w:r>
            <w:r>
              <w:rPr>
                <w:rFonts w:ascii="Times New Roman" w:hAnsi="Times New Roman"/>
                <w:sz w:val="24"/>
                <w:szCs w:val="24"/>
              </w:rPr>
              <w:t>: роман, друштвени (социјални), роман личности, породична хроника</w:t>
            </w:r>
          </w:p>
          <w:p w:rsidR="00DB4F38" w:rsidRDefault="00DB4F38">
            <w:pPr>
              <w:spacing w:after="0" w:line="240" w:lineRule="auto"/>
              <w:jc w:val="both"/>
              <w:rPr>
                <w:rFonts w:ascii="Times New Roman" w:hAnsi="Times New Roman"/>
                <w:b/>
                <w:sz w:val="24"/>
                <w:szCs w:val="24"/>
              </w:rPr>
            </w:pPr>
            <w:r>
              <w:rPr>
                <w:rFonts w:ascii="Times New Roman" w:hAnsi="Times New Roman"/>
                <w:b/>
                <w:sz w:val="24"/>
                <w:szCs w:val="24"/>
              </w:rPr>
              <w:t xml:space="preserve">тема: </w:t>
            </w:r>
            <w:r>
              <w:rPr>
                <w:rFonts w:ascii="Times New Roman" w:hAnsi="Times New Roman"/>
                <w:sz w:val="24"/>
                <w:szCs w:val="24"/>
              </w:rPr>
              <w:t>сукоб генерација, породица, Шамика</w:t>
            </w:r>
          </w:p>
          <w:p w:rsidR="00DB4F38" w:rsidRDefault="00DB4F38">
            <w:pPr>
              <w:spacing w:after="0" w:line="240" w:lineRule="auto"/>
              <w:rPr>
                <w:rFonts w:ascii="Times New Roman" w:hAnsi="Times New Roman"/>
                <w:sz w:val="24"/>
                <w:szCs w:val="24"/>
              </w:rPr>
            </w:pPr>
            <w:r>
              <w:rPr>
                <w:rFonts w:ascii="Times New Roman" w:hAnsi="Times New Roman"/>
                <w:b/>
                <w:sz w:val="24"/>
                <w:szCs w:val="24"/>
              </w:rPr>
              <w:t>композиција</w:t>
            </w:r>
            <w:r>
              <w:rPr>
                <w:rFonts w:ascii="Times New Roman" w:hAnsi="Times New Roman"/>
                <w:sz w:val="24"/>
                <w:szCs w:val="24"/>
              </w:rPr>
              <w:t>: два дела – генерација Софре Кирића</w:t>
            </w:r>
          </w:p>
          <w:p w:rsidR="00DB4F38" w:rsidRDefault="00DB4F38">
            <w:pPr>
              <w:spacing w:after="0" w:line="240" w:lineRule="auto"/>
              <w:rPr>
                <w:rFonts w:ascii="Calibri" w:hAnsi="Calibri"/>
              </w:rPr>
            </w:pPr>
            <w:r>
              <w:rPr>
                <w:rFonts w:ascii="Times New Roman" w:hAnsi="Times New Roman"/>
                <w:sz w:val="24"/>
                <w:szCs w:val="24"/>
              </w:rPr>
              <w:t xml:space="preserve">                                           − генерација Пере и Шамике </w:t>
            </w:r>
          </w:p>
          <w:p w:rsidR="00DB4F38" w:rsidRPr="00F11141" w:rsidRDefault="00DB4F38" w:rsidP="00F11141">
            <w:pPr>
              <w:spacing w:after="0" w:line="240" w:lineRule="auto"/>
              <w:jc w:val="both"/>
              <w:rPr>
                <w:rFonts w:ascii="Times New Roman" w:hAnsi="Times New Roman"/>
                <w:sz w:val="24"/>
                <w:szCs w:val="24"/>
              </w:rPr>
            </w:pPr>
          </w:p>
          <w:p w:rsidR="00DB4F38" w:rsidRDefault="00DB4F38">
            <w:pPr>
              <w:spacing w:after="0" w:line="240" w:lineRule="auto"/>
              <w:jc w:val="both"/>
              <w:rPr>
                <w:rFonts w:ascii="Times New Roman" w:hAnsi="Times New Roman"/>
                <w:sz w:val="24"/>
                <w:szCs w:val="24"/>
              </w:rPr>
            </w:pPr>
            <w:r>
              <w:rPr>
                <w:rFonts w:ascii="Times New Roman" w:hAnsi="Times New Roman"/>
                <w:b/>
                <w:sz w:val="24"/>
                <w:szCs w:val="24"/>
              </w:rPr>
              <w:t xml:space="preserve">језик и стил: </w:t>
            </w:r>
            <w:r>
              <w:rPr>
                <w:rFonts w:ascii="Times New Roman" w:hAnsi="Times New Roman"/>
                <w:sz w:val="24"/>
                <w:szCs w:val="24"/>
              </w:rPr>
              <w:t xml:space="preserve">мешавина српског, црквенословенског и немачког језика </w:t>
            </w:r>
          </w:p>
          <w:p w:rsidR="00DB4F38" w:rsidRDefault="00DB4F38">
            <w:pPr>
              <w:spacing w:after="0" w:line="240" w:lineRule="auto"/>
              <w:rPr>
                <w:rFonts w:ascii="Times New Roman" w:hAnsi="Times New Roman"/>
                <w:sz w:val="24"/>
                <w:szCs w:val="24"/>
              </w:rPr>
            </w:pPr>
          </w:p>
          <w:p w:rsidR="00DB4F38" w:rsidRDefault="00DB4F38">
            <w:pPr>
              <w:spacing w:after="0" w:line="240" w:lineRule="auto"/>
              <w:jc w:val="center"/>
              <w:rPr>
                <w:rFonts w:ascii="Times New Roman" w:hAnsi="Times New Roman"/>
                <w:b/>
                <w:i/>
                <w:sz w:val="28"/>
                <w:szCs w:val="24"/>
              </w:rPr>
            </w:pPr>
            <w:r>
              <w:rPr>
                <w:rFonts w:ascii="Times New Roman" w:hAnsi="Times New Roman"/>
                <w:b/>
                <w:i/>
                <w:sz w:val="28"/>
                <w:szCs w:val="24"/>
              </w:rPr>
              <w:t>Вечити младожења</w:t>
            </w:r>
          </w:p>
          <w:p w:rsidR="00DB4F38" w:rsidRDefault="00DB4F38">
            <w:pPr>
              <w:spacing w:after="0" w:line="240" w:lineRule="auto"/>
              <w:jc w:val="center"/>
              <w:rPr>
                <w:rFonts w:ascii="Times New Roman" w:hAnsi="Times New Roman"/>
                <w:sz w:val="28"/>
                <w:szCs w:val="24"/>
              </w:rPr>
            </w:pPr>
            <w:r>
              <w:rPr>
                <w:rFonts w:ascii="Times New Roman" w:hAnsi="Times New Roman"/>
                <w:sz w:val="28"/>
                <w:szCs w:val="24"/>
              </w:rPr>
              <w:t>Анализа ликова</w:t>
            </w:r>
          </w:p>
          <w:p w:rsidR="00DB4F38" w:rsidRDefault="00DB4F38">
            <w:pPr>
              <w:spacing w:after="0" w:line="240" w:lineRule="auto"/>
              <w:jc w:val="center"/>
              <w:rPr>
                <w:rFonts w:ascii="Times New Roman" w:hAnsi="Times New Roman"/>
                <w:sz w:val="28"/>
                <w:szCs w:val="24"/>
              </w:rPr>
            </w:pPr>
          </w:p>
          <w:p w:rsidR="00DB4F38" w:rsidRDefault="00DB4F38">
            <w:pPr>
              <w:spacing w:after="0" w:line="240" w:lineRule="auto"/>
              <w:ind w:left="33"/>
              <w:jc w:val="both"/>
              <w:rPr>
                <w:rFonts w:ascii="Times New Roman" w:hAnsi="Times New Roman"/>
                <w:sz w:val="24"/>
                <w:szCs w:val="24"/>
              </w:rPr>
            </w:pPr>
            <w:r>
              <w:rPr>
                <w:rFonts w:ascii="Times New Roman" w:hAnsi="Times New Roman"/>
                <w:b/>
                <w:sz w:val="24"/>
                <w:szCs w:val="24"/>
              </w:rPr>
              <w:t>Софроније Кирић</w:t>
            </w:r>
            <w:r>
              <w:rPr>
                <w:rFonts w:ascii="Times New Roman" w:hAnsi="Times New Roman"/>
                <w:sz w:val="24"/>
                <w:szCs w:val="24"/>
              </w:rPr>
              <w:t xml:space="preserve"> – патријархалан, поштује Соку, није тврдица, </w:t>
            </w:r>
          </w:p>
          <w:p w:rsidR="00DB4F38" w:rsidRDefault="00DB4F38">
            <w:pPr>
              <w:spacing w:after="0" w:line="240" w:lineRule="auto"/>
              <w:ind w:left="33"/>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представља „стари свет” </w:t>
            </w:r>
          </w:p>
          <w:p w:rsidR="00DB4F38" w:rsidRDefault="00DB4F38">
            <w:pPr>
              <w:spacing w:after="0" w:line="240" w:lineRule="auto"/>
              <w:ind w:left="33"/>
              <w:jc w:val="both"/>
              <w:rPr>
                <w:rFonts w:ascii="Times New Roman" w:hAnsi="Times New Roman"/>
                <w:sz w:val="24"/>
                <w:szCs w:val="24"/>
              </w:rPr>
            </w:pPr>
            <w:r>
              <w:rPr>
                <w:rFonts w:ascii="Times New Roman" w:hAnsi="Times New Roman"/>
                <w:sz w:val="24"/>
                <w:szCs w:val="24"/>
              </w:rPr>
              <w:t xml:space="preserve">                                    радан, предузимљив, упоран, жилав, храбар</w:t>
            </w:r>
          </w:p>
          <w:p w:rsidR="00DB4F38" w:rsidRPr="00F11141" w:rsidRDefault="00DB4F38">
            <w:pPr>
              <w:spacing w:after="0" w:line="240" w:lineRule="auto"/>
              <w:rPr>
                <w:rFonts w:ascii="Calibri" w:hAnsi="Calibri"/>
              </w:rPr>
            </w:pPr>
          </w:p>
          <w:p w:rsidR="00DB4F38" w:rsidRDefault="00DB4F38">
            <w:pPr>
              <w:spacing w:after="0" w:line="240" w:lineRule="auto"/>
              <w:rPr>
                <w:rFonts w:ascii="Times New Roman" w:hAnsi="Times New Roman"/>
                <w:sz w:val="24"/>
                <w:szCs w:val="24"/>
              </w:rPr>
            </w:pPr>
            <w:r>
              <w:rPr>
                <w:rFonts w:ascii="Times New Roman" w:hAnsi="Times New Roman"/>
                <w:b/>
                <w:sz w:val="24"/>
                <w:szCs w:val="24"/>
              </w:rPr>
              <w:t>Шамика</w:t>
            </w:r>
            <w:r>
              <w:rPr>
                <w:rFonts w:ascii="Times New Roman" w:hAnsi="Times New Roman"/>
                <w:sz w:val="24"/>
                <w:szCs w:val="24"/>
              </w:rPr>
              <w:t xml:space="preserve"> – леп, паметан, фишкал, монден,</w:t>
            </w:r>
          </w:p>
          <w:p w:rsidR="00DB4F38" w:rsidRDefault="00DB4F38">
            <w:pPr>
              <w:spacing w:after="0" w:line="240" w:lineRule="auto"/>
              <w:rPr>
                <w:rFonts w:ascii="Times New Roman" w:hAnsi="Times New Roman"/>
                <w:sz w:val="24"/>
                <w:szCs w:val="24"/>
              </w:rPr>
            </w:pPr>
            <w:r>
              <w:rPr>
                <w:rFonts w:ascii="Times New Roman" w:hAnsi="Times New Roman"/>
                <w:sz w:val="24"/>
                <w:szCs w:val="24"/>
              </w:rPr>
              <w:t xml:space="preserve">                  креће се у женском друштву, </w:t>
            </w:r>
          </w:p>
          <w:p w:rsidR="00DB4F38" w:rsidRDefault="00DB4F38">
            <w:pPr>
              <w:spacing w:after="0" w:line="240" w:lineRule="auto"/>
              <w:rPr>
                <w:rFonts w:ascii="Calibri" w:hAnsi="Calibri"/>
              </w:rPr>
            </w:pPr>
            <w:r>
              <w:rPr>
                <w:rFonts w:ascii="Times New Roman" w:hAnsi="Times New Roman"/>
                <w:sz w:val="24"/>
                <w:szCs w:val="24"/>
              </w:rPr>
              <w:t xml:space="preserve">                  смисао живота у флерту, угађању дамама, каваљерству, модирању и баловима</w:t>
            </w:r>
          </w:p>
          <w:p w:rsidR="00DB4F38" w:rsidRDefault="00DB4F38">
            <w:pPr>
              <w:spacing w:after="0" w:line="240" w:lineRule="auto"/>
              <w:rPr>
                <w:rFonts w:ascii="Times New Roman" w:hAnsi="Times New Roman"/>
                <w:sz w:val="24"/>
                <w:szCs w:val="24"/>
              </w:rPr>
            </w:pPr>
            <w:r>
              <w:rPr>
                <w:rFonts w:ascii="Times New Roman" w:hAnsi="Times New Roman"/>
                <w:sz w:val="24"/>
                <w:szCs w:val="24"/>
              </w:rPr>
              <w:t xml:space="preserve">                  паразит, мекушац, али и пријатељ који је спреман на жртвовање </w:t>
            </w:r>
          </w:p>
          <w:p w:rsidR="00DB4F38" w:rsidRDefault="00DB4F38">
            <w:pPr>
              <w:spacing w:after="0" w:line="240" w:lineRule="auto"/>
              <w:rPr>
                <w:rFonts w:eastAsia="Times New Roman"/>
              </w:rPr>
            </w:pPr>
            <w:r>
              <w:rPr>
                <w:rFonts w:ascii="Times New Roman" w:hAnsi="Times New Roman"/>
                <w:sz w:val="24"/>
                <w:szCs w:val="24"/>
              </w:rPr>
              <w:t xml:space="preserve">                  друштвено условљен и одређен (љубав према католкињи)</w:t>
            </w:r>
          </w:p>
        </w:tc>
      </w:tr>
    </w:tbl>
    <w:p w:rsidR="00DB4F38" w:rsidRDefault="00DB4F38" w:rsidP="00DB4F38">
      <w:pPr>
        <w:ind w:left="720" w:firstLine="720"/>
        <w:rPr>
          <w:rFonts w:ascii="Times New Roman" w:eastAsia="Times New Roman" w:hAnsi="Times New Roman"/>
          <w:b/>
          <w:sz w:val="28"/>
          <w:szCs w:val="28"/>
          <w:u w:val="single"/>
        </w:rPr>
      </w:pPr>
    </w:p>
    <w:p w:rsidR="00DB4F38" w:rsidRPr="007322FB" w:rsidRDefault="00DB4F38">
      <w:pPr>
        <w:rPr>
          <w:sz w:val="28"/>
          <w:szCs w:val="28"/>
        </w:rPr>
      </w:pPr>
    </w:p>
    <w:sectPr w:rsidR="00DB4F38" w:rsidRPr="007322FB" w:rsidSect="004528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6F" w:rsidRDefault="00915C6F" w:rsidP="00471F8B">
      <w:pPr>
        <w:spacing w:after="0" w:line="240" w:lineRule="auto"/>
      </w:pPr>
      <w:r>
        <w:separator/>
      </w:r>
    </w:p>
  </w:endnote>
  <w:endnote w:type="continuationSeparator" w:id="0">
    <w:p w:rsidR="00915C6F" w:rsidRDefault="00915C6F" w:rsidP="0047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8B" w:rsidRDefault="00471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8B" w:rsidRDefault="00471F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8B" w:rsidRDefault="00471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6F" w:rsidRDefault="00915C6F" w:rsidP="00471F8B">
      <w:pPr>
        <w:spacing w:after="0" w:line="240" w:lineRule="auto"/>
      </w:pPr>
      <w:r>
        <w:separator/>
      </w:r>
    </w:p>
  </w:footnote>
  <w:footnote w:type="continuationSeparator" w:id="0">
    <w:p w:rsidR="00915C6F" w:rsidRDefault="00915C6F" w:rsidP="00471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8B" w:rsidRDefault="00471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390"/>
      <w:docPartObj>
        <w:docPartGallery w:val="Page Numbers (Top of Page)"/>
        <w:docPartUnique/>
      </w:docPartObj>
    </w:sdtPr>
    <w:sdtEndPr/>
    <w:sdtContent>
      <w:p w:rsidR="00471F8B" w:rsidRDefault="00915C6F">
        <w:pPr>
          <w:pStyle w:val="Header"/>
        </w:pPr>
        <w:r>
          <w:fldChar w:fldCharType="begin"/>
        </w:r>
        <w:r>
          <w:instrText xml:space="preserve"> PAGE   \* MERGEFORMAT </w:instrText>
        </w:r>
        <w:r>
          <w:fldChar w:fldCharType="separate"/>
        </w:r>
        <w:r w:rsidR="00F43409">
          <w:rPr>
            <w:noProof/>
          </w:rPr>
          <w:t>2</w:t>
        </w:r>
        <w:r>
          <w:rPr>
            <w:noProof/>
          </w:rPr>
          <w:fldChar w:fldCharType="end"/>
        </w:r>
      </w:p>
    </w:sdtContent>
  </w:sdt>
  <w:p w:rsidR="00471F8B" w:rsidRDefault="00471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8B" w:rsidRDefault="00471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16E91A25"/>
    <w:multiLevelType w:val="hybridMultilevel"/>
    <w:tmpl w:val="6B0AD8C2"/>
    <w:lvl w:ilvl="0" w:tplc="0CAA446A">
      <w:start w:val="10"/>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C8B14D4"/>
    <w:multiLevelType w:val="hybridMultilevel"/>
    <w:tmpl w:val="6ACED192"/>
    <w:lvl w:ilvl="0" w:tplc="0CAA446A">
      <w:start w:val="10"/>
      <w:numFmt w:val="bullet"/>
      <w:lvlText w:val="‒"/>
      <w:lvlJc w:val="left"/>
      <w:pPr>
        <w:ind w:left="36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
    <w:nsid w:val="3A5B0247"/>
    <w:multiLevelType w:val="hybridMultilevel"/>
    <w:tmpl w:val="4BA442CC"/>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
    <w:nsid w:val="3E1E34EC"/>
    <w:multiLevelType w:val="hybridMultilevel"/>
    <w:tmpl w:val="A26A6B12"/>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
    <w:nsid w:val="415D54BE"/>
    <w:multiLevelType w:val="hybridMultilevel"/>
    <w:tmpl w:val="6148953E"/>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5">
    <w:nsid w:val="4E7D5361"/>
    <w:multiLevelType w:val="hybridMultilevel"/>
    <w:tmpl w:val="E836DD74"/>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6">
    <w:nsid w:val="4EDC1907"/>
    <w:multiLevelType w:val="hybridMultilevel"/>
    <w:tmpl w:val="8AA8E8CE"/>
    <w:lvl w:ilvl="0" w:tplc="241A0007">
      <w:start w:val="1"/>
      <w:numFmt w:val="bullet"/>
      <w:lvlText w:val=""/>
      <w:lvlPicBulletId w:val="0"/>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4EFD072B"/>
    <w:multiLevelType w:val="hybridMultilevel"/>
    <w:tmpl w:val="E078EFBA"/>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53484718"/>
    <w:multiLevelType w:val="hybridMultilevel"/>
    <w:tmpl w:val="640CA97C"/>
    <w:lvl w:ilvl="0" w:tplc="84FAD7C6">
      <w:numFmt w:val="bullet"/>
      <w:lvlText w:val="−"/>
      <w:lvlJc w:val="left"/>
      <w:pPr>
        <w:ind w:left="108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56DB5A63"/>
    <w:multiLevelType w:val="hybridMultilevel"/>
    <w:tmpl w:val="B7723C7C"/>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75D82430"/>
    <w:multiLevelType w:val="hybridMultilevel"/>
    <w:tmpl w:val="704C7D84"/>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FB"/>
    <w:rsid w:val="00214461"/>
    <w:rsid w:val="002770E6"/>
    <w:rsid w:val="002F77D6"/>
    <w:rsid w:val="00421532"/>
    <w:rsid w:val="00452803"/>
    <w:rsid w:val="00471F8B"/>
    <w:rsid w:val="00493CCF"/>
    <w:rsid w:val="00702833"/>
    <w:rsid w:val="00720A2A"/>
    <w:rsid w:val="007322FB"/>
    <w:rsid w:val="00773D72"/>
    <w:rsid w:val="007B79F4"/>
    <w:rsid w:val="00915C6F"/>
    <w:rsid w:val="00DB4F38"/>
    <w:rsid w:val="00F06EA0"/>
    <w:rsid w:val="00F11141"/>
    <w:rsid w:val="00F43409"/>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8B"/>
  </w:style>
  <w:style w:type="paragraph" w:styleId="Footer">
    <w:name w:val="footer"/>
    <w:basedOn w:val="Normal"/>
    <w:link w:val="FooterChar"/>
    <w:uiPriority w:val="99"/>
    <w:semiHidden/>
    <w:unhideWhenUsed/>
    <w:rsid w:val="00471F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8B"/>
  </w:style>
  <w:style w:type="paragraph" w:styleId="Footer">
    <w:name w:val="footer"/>
    <w:basedOn w:val="Normal"/>
    <w:link w:val="FooterChar"/>
    <w:uiPriority w:val="99"/>
    <w:semiHidden/>
    <w:unhideWhenUsed/>
    <w:rsid w:val="00471F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2021-05-17T09:50:00Z</dcterms:created>
  <dcterms:modified xsi:type="dcterms:W3CDTF">2021-05-17T09:50:00Z</dcterms:modified>
</cp:coreProperties>
</file>